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4C3A" w14:textId="6CE1AC8D" w:rsidR="000C4DBA" w:rsidRPr="002222BB" w:rsidRDefault="00896665" w:rsidP="00272AF4">
      <w:pPr>
        <w:spacing w:after="0" w:line="276" w:lineRule="auto"/>
        <w:jc w:val="both"/>
        <w:rPr>
          <w:rFonts w:cs="Tahoma"/>
          <w:szCs w:val="20"/>
        </w:rPr>
      </w:pPr>
      <w:r w:rsidRPr="002222BB">
        <w:rPr>
          <w:rFonts w:cs="Tahoma"/>
          <w:szCs w:val="20"/>
        </w:rPr>
        <w:t xml:space="preserve">Piątnica, </w:t>
      </w:r>
      <w:r w:rsidR="00896738">
        <w:rPr>
          <w:rFonts w:cs="Tahoma"/>
          <w:szCs w:val="20"/>
        </w:rPr>
        <w:t>12</w:t>
      </w:r>
      <w:r w:rsidRPr="002222BB">
        <w:rPr>
          <w:rFonts w:cs="Tahoma"/>
          <w:szCs w:val="20"/>
        </w:rPr>
        <w:t>.</w:t>
      </w:r>
      <w:r w:rsidR="00896738">
        <w:rPr>
          <w:rFonts w:cs="Tahoma"/>
          <w:szCs w:val="20"/>
        </w:rPr>
        <w:t>01</w:t>
      </w:r>
      <w:r w:rsidRPr="002222BB">
        <w:rPr>
          <w:rFonts w:cs="Tahoma"/>
          <w:szCs w:val="20"/>
        </w:rPr>
        <w:t>.202</w:t>
      </w:r>
      <w:r w:rsidR="00896738">
        <w:rPr>
          <w:rFonts w:cs="Tahoma"/>
          <w:szCs w:val="20"/>
        </w:rPr>
        <w:t>6</w:t>
      </w:r>
      <w:r w:rsidRPr="002222BB">
        <w:rPr>
          <w:rFonts w:cs="Tahoma"/>
          <w:szCs w:val="20"/>
        </w:rPr>
        <w:t xml:space="preserve"> r.</w:t>
      </w:r>
    </w:p>
    <w:p w14:paraId="01CC5B82" w14:textId="77777777" w:rsidR="00896665" w:rsidRPr="002222BB" w:rsidRDefault="00896665" w:rsidP="00272AF4">
      <w:pPr>
        <w:spacing w:after="0" w:line="276" w:lineRule="auto"/>
        <w:jc w:val="both"/>
        <w:rPr>
          <w:rFonts w:cs="Tahoma"/>
          <w:szCs w:val="20"/>
        </w:rPr>
      </w:pPr>
    </w:p>
    <w:p w14:paraId="677A94A7" w14:textId="602B3FDF" w:rsidR="00896665" w:rsidRPr="002222BB" w:rsidRDefault="00896665" w:rsidP="00272AF4">
      <w:pPr>
        <w:spacing w:after="0" w:line="276" w:lineRule="auto"/>
        <w:jc w:val="both"/>
        <w:rPr>
          <w:rFonts w:cs="Tahoma"/>
          <w:b/>
          <w:bCs/>
          <w:szCs w:val="20"/>
        </w:rPr>
      </w:pPr>
      <w:r w:rsidRPr="002222BB">
        <w:rPr>
          <w:rFonts w:cs="Tahoma"/>
          <w:b/>
          <w:bCs/>
          <w:szCs w:val="20"/>
        </w:rPr>
        <w:t xml:space="preserve">Zapytanie ofertowe nr </w:t>
      </w:r>
      <w:r w:rsidR="00715BF8">
        <w:rPr>
          <w:rFonts w:cs="Tahoma"/>
          <w:b/>
          <w:bCs/>
          <w:szCs w:val="20"/>
        </w:rPr>
        <w:t>27</w:t>
      </w:r>
      <w:r w:rsidRPr="002222BB">
        <w:rPr>
          <w:rFonts w:cs="Tahoma"/>
          <w:b/>
          <w:bCs/>
          <w:szCs w:val="20"/>
        </w:rPr>
        <w:t>/202</w:t>
      </w:r>
      <w:r w:rsidR="00896738">
        <w:rPr>
          <w:rFonts w:cs="Tahoma"/>
          <w:b/>
          <w:bCs/>
          <w:szCs w:val="20"/>
        </w:rPr>
        <w:t>6</w:t>
      </w:r>
    </w:p>
    <w:p w14:paraId="1FE852A9" w14:textId="77777777" w:rsidR="00896665" w:rsidRPr="002222BB" w:rsidRDefault="00896665" w:rsidP="00272AF4">
      <w:pPr>
        <w:spacing w:after="0" w:line="276" w:lineRule="auto"/>
        <w:jc w:val="both"/>
        <w:rPr>
          <w:rFonts w:cs="Tahoma"/>
          <w:b/>
          <w:bCs/>
          <w:szCs w:val="20"/>
        </w:rPr>
      </w:pPr>
    </w:p>
    <w:p w14:paraId="5D945A3E" w14:textId="77777777" w:rsidR="002145DB" w:rsidRPr="002222BB" w:rsidRDefault="00896665" w:rsidP="00272AF4">
      <w:pPr>
        <w:spacing w:after="0" w:line="276" w:lineRule="auto"/>
        <w:jc w:val="both"/>
        <w:rPr>
          <w:rFonts w:cs="Tahoma"/>
          <w:szCs w:val="20"/>
        </w:rPr>
      </w:pPr>
      <w:r w:rsidRPr="002222BB">
        <w:rPr>
          <w:rFonts w:cs="Tahoma"/>
          <w:szCs w:val="20"/>
        </w:rPr>
        <w:t>W związku z realizacją projektu</w:t>
      </w:r>
      <w:r w:rsidR="002145DB" w:rsidRPr="002222BB">
        <w:rPr>
          <w:rFonts w:cs="Tahoma"/>
          <w:szCs w:val="20"/>
        </w:rPr>
        <w:t>:</w:t>
      </w:r>
    </w:p>
    <w:p w14:paraId="4CE44BEC" w14:textId="77777777" w:rsidR="00690AE2" w:rsidRPr="002222BB" w:rsidRDefault="00690AE2" w:rsidP="00272AF4">
      <w:pPr>
        <w:spacing w:after="0" w:line="276" w:lineRule="auto"/>
        <w:jc w:val="both"/>
        <w:rPr>
          <w:rFonts w:cs="Tahoma"/>
          <w:szCs w:val="20"/>
        </w:rPr>
      </w:pPr>
    </w:p>
    <w:p w14:paraId="6480FBE4" w14:textId="77777777" w:rsidR="002145DB" w:rsidRPr="002222BB" w:rsidRDefault="00896665" w:rsidP="00272AF4">
      <w:pPr>
        <w:spacing w:after="0" w:line="276" w:lineRule="auto"/>
        <w:jc w:val="both"/>
        <w:rPr>
          <w:rFonts w:cs="Tahoma"/>
          <w:szCs w:val="20"/>
        </w:rPr>
      </w:pPr>
      <w:r w:rsidRPr="002222BB">
        <w:rPr>
          <w:rFonts w:cs="Tahoma"/>
          <w:szCs w:val="20"/>
        </w:rPr>
        <w:t>pt.: „Automatyzacja, robotyzacja i cyfryzacja procesów produkcyjnych i organizacyjnych w celu wzrostu innowacyjności i produktywności OSM Piątnica, przy zachowaniu bezpieczeństwa danych i pozytywnym wpływie na środowisko naturalne”</w:t>
      </w:r>
      <w:r w:rsidR="002145DB" w:rsidRPr="002222BB">
        <w:rPr>
          <w:rFonts w:cs="Tahoma"/>
          <w:szCs w:val="20"/>
        </w:rPr>
        <w:t xml:space="preserve"> </w:t>
      </w:r>
    </w:p>
    <w:p w14:paraId="014F6F85" w14:textId="77777777" w:rsidR="00690AE2" w:rsidRPr="002222BB" w:rsidRDefault="00690AE2" w:rsidP="00272AF4">
      <w:pPr>
        <w:spacing w:after="0" w:line="276" w:lineRule="auto"/>
        <w:jc w:val="both"/>
        <w:rPr>
          <w:rFonts w:cs="Tahoma"/>
          <w:szCs w:val="20"/>
        </w:rPr>
      </w:pPr>
    </w:p>
    <w:p w14:paraId="5FF93B2D" w14:textId="249F63BD" w:rsidR="002145DB" w:rsidRPr="002222BB" w:rsidRDefault="002145DB" w:rsidP="00272AF4">
      <w:pPr>
        <w:spacing w:after="0" w:line="276" w:lineRule="auto"/>
        <w:jc w:val="both"/>
        <w:rPr>
          <w:rFonts w:cs="Tahoma"/>
          <w:szCs w:val="20"/>
        </w:rPr>
      </w:pPr>
      <w:r w:rsidRPr="002222BB">
        <w:rPr>
          <w:rFonts w:cs="Tahoma"/>
          <w:szCs w:val="20"/>
        </w:rPr>
        <w:t>w ramach naboru nr KPOD.01.11-IP.06-002/23</w:t>
      </w:r>
      <w:r w:rsidR="00896665" w:rsidRPr="002222BB">
        <w:rPr>
          <w:rFonts w:cs="Tahoma"/>
          <w:szCs w:val="20"/>
        </w:rPr>
        <w:t xml:space="preserve"> </w:t>
      </w:r>
      <w:r w:rsidRPr="002222BB">
        <w:rPr>
          <w:rFonts w:cs="Tahoma"/>
          <w:szCs w:val="20"/>
        </w:rPr>
        <w:t xml:space="preserve">tytuł Inwestycje wspierające robotyzację i cyfryzację </w:t>
      </w:r>
      <w:r w:rsidR="002B5D2C" w:rsidRPr="002222BB">
        <w:rPr>
          <w:rFonts w:cs="Tahoma"/>
          <w:szCs w:val="20"/>
        </w:rPr>
        <w:br/>
      </w:r>
      <w:r w:rsidRPr="002222BB">
        <w:rPr>
          <w:rFonts w:cs="Tahoma"/>
          <w:szCs w:val="20"/>
        </w:rPr>
        <w:t>w przedsiębiorstwach (A2.1.1) organizowanego przez Ministerstwo Aktywów Państwowych</w:t>
      </w:r>
    </w:p>
    <w:p w14:paraId="4CEC0E05" w14:textId="77777777" w:rsidR="00690AE2" w:rsidRPr="002222BB" w:rsidRDefault="00690AE2" w:rsidP="00272AF4">
      <w:pPr>
        <w:spacing w:after="0" w:line="276" w:lineRule="auto"/>
        <w:jc w:val="both"/>
        <w:rPr>
          <w:rFonts w:cs="Tahoma"/>
          <w:szCs w:val="20"/>
        </w:rPr>
      </w:pPr>
    </w:p>
    <w:p w14:paraId="5E057EF9" w14:textId="67C8AB26" w:rsidR="00896665" w:rsidRPr="002222BB" w:rsidRDefault="00896665" w:rsidP="00272AF4">
      <w:pPr>
        <w:spacing w:after="0" w:line="276" w:lineRule="auto"/>
        <w:jc w:val="both"/>
        <w:rPr>
          <w:rFonts w:cs="Tahoma"/>
          <w:szCs w:val="20"/>
        </w:rPr>
      </w:pPr>
      <w:r w:rsidRPr="002222BB">
        <w:rPr>
          <w:rFonts w:cs="Tahoma"/>
          <w:szCs w:val="20"/>
        </w:rPr>
        <w:t xml:space="preserve">ogłaszamy postępowanie ofertowe na </w:t>
      </w:r>
      <w:r w:rsidR="001724C6" w:rsidRPr="002222BB">
        <w:rPr>
          <w:rFonts w:cs="Tahoma"/>
          <w:szCs w:val="20"/>
        </w:rPr>
        <w:t xml:space="preserve">zakup oprogramowania </w:t>
      </w:r>
      <w:r w:rsidR="00E518DA">
        <w:rPr>
          <w:rFonts w:cs="Tahoma"/>
          <w:szCs w:val="20"/>
        </w:rPr>
        <w:t>do</w:t>
      </w:r>
      <w:r w:rsidR="00E518DA" w:rsidRPr="00F96E26">
        <w:rPr>
          <w:rFonts w:cs="Tahoma"/>
          <w:szCs w:val="20"/>
        </w:rPr>
        <w:t xml:space="preserve"> </w:t>
      </w:r>
      <w:r w:rsidR="000665D7">
        <w:rPr>
          <w:rFonts w:cs="Tahoma"/>
          <w:szCs w:val="20"/>
        </w:rPr>
        <w:t>wymiany danych z klientami</w:t>
      </w:r>
    </w:p>
    <w:p w14:paraId="13AE886A" w14:textId="77777777" w:rsidR="00690AE2" w:rsidRPr="00F3623B" w:rsidRDefault="00690AE2" w:rsidP="00272AF4">
      <w:pPr>
        <w:spacing w:after="0" w:line="276" w:lineRule="auto"/>
        <w:jc w:val="both"/>
        <w:rPr>
          <w:rFonts w:cs="Tahoma"/>
          <w:szCs w:val="20"/>
        </w:rPr>
      </w:pPr>
    </w:p>
    <w:p w14:paraId="3DEBEA0B" w14:textId="77777777" w:rsidR="00D302F3" w:rsidRPr="00F3623B" w:rsidRDefault="00D302F3" w:rsidP="00D302F3">
      <w:pPr>
        <w:pStyle w:val="Akapitzlist"/>
        <w:numPr>
          <w:ilvl w:val="0"/>
          <w:numId w:val="1"/>
        </w:numPr>
        <w:spacing w:after="0" w:line="276" w:lineRule="auto"/>
        <w:jc w:val="both"/>
        <w:rPr>
          <w:rFonts w:cs="Tahoma"/>
          <w:szCs w:val="20"/>
        </w:rPr>
      </w:pPr>
      <w:r w:rsidRPr="00F3623B">
        <w:rPr>
          <w:rFonts w:cs="Tahoma"/>
          <w:szCs w:val="20"/>
        </w:rPr>
        <w:t xml:space="preserve">Opis przedmiotu zamówienia: </w:t>
      </w:r>
    </w:p>
    <w:p w14:paraId="1E7E764C" w14:textId="77777777" w:rsidR="00D302F3" w:rsidRPr="00F3623B" w:rsidRDefault="00D302F3" w:rsidP="00D302F3">
      <w:pPr>
        <w:pStyle w:val="Akapitzlist"/>
        <w:spacing w:after="0" w:line="276" w:lineRule="auto"/>
        <w:jc w:val="both"/>
        <w:rPr>
          <w:rFonts w:cs="Tahoma"/>
          <w:szCs w:val="20"/>
        </w:rPr>
      </w:pPr>
    </w:p>
    <w:p w14:paraId="748D1454" w14:textId="77777777" w:rsidR="00D302F3" w:rsidRPr="00F3623B" w:rsidRDefault="00D302F3" w:rsidP="00D302F3">
      <w:pPr>
        <w:spacing w:after="0" w:line="276" w:lineRule="auto"/>
        <w:ind w:firstLine="360"/>
        <w:jc w:val="both"/>
        <w:rPr>
          <w:rFonts w:cs="Tahoma"/>
          <w:szCs w:val="20"/>
        </w:rPr>
      </w:pPr>
      <w:r w:rsidRPr="00F3623B">
        <w:rPr>
          <w:rFonts w:cs="Tahoma"/>
          <w:szCs w:val="20"/>
        </w:rPr>
        <w:t>KOD CPV 48100000-9</w:t>
      </w:r>
    </w:p>
    <w:p w14:paraId="2DED2D20" w14:textId="77777777" w:rsidR="00272AF4" w:rsidRPr="00F3623B" w:rsidRDefault="00272AF4" w:rsidP="00272AF4">
      <w:pPr>
        <w:spacing w:after="0" w:line="276" w:lineRule="auto"/>
        <w:jc w:val="both"/>
        <w:rPr>
          <w:rFonts w:cs="Tahoma"/>
          <w:szCs w:val="20"/>
        </w:rPr>
      </w:pPr>
    </w:p>
    <w:p w14:paraId="22139694" w14:textId="1A8009AA" w:rsidR="00896738" w:rsidRDefault="00896738" w:rsidP="00D302F3">
      <w:pPr>
        <w:spacing w:after="0" w:line="276" w:lineRule="auto"/>
        <w:jc w:val="both"/>
        <w:rPr>
          <w:rFonts w:cs="Tahoma"/>
          <w:i/>
          <w:iCs/>
          <w:szCs w:val="20"/>
        </w:rPr>
      </w:pPr>
      <w:r w:rsidRPr="00896738">
        <w:rPr>
          <w:rFonts w:cs="Tahoma"/>
          <w:i/>
          <w:iCs/>
          <w:szCs w:val="20"/>
        </w:rPr>
        <w:t xml:space="preserve">Opracowanie i wdrożenie platformy do wymiany danych </w:t>
      </w:r>
      <w:proofErr w:type="gramStart"/>
      <w:r w:rsidRPr="00896738">
        <w:rPr>
          <w:rFonts w:cs="Tahoma"/>
          <w:i/>
          <w:iCs/>
          <w:szCs w:val="20"/>
        </w:rPr>
        <w:t>z  klientami</w:t>
      </w:r>
      <w:proofErr w:type="gramEnd"/>
    </w:p>
    <w:p w14:paraId="492372B5" w14:textId="77777777" w:rsidR="00896738" w:rsidRDefault="00896738" w:rsidP="00D302F3">
      <w:pPr>
        <w:spacing w:after="0" w:line="276" w:lineRule="auto"/>
        <w:jc w:val="both"/>
        <w:rPr>
          <w:rFonts w:cs="Tahoma"/>
          <w:i/>
          <w:iCs/>
          <w:szCs w:val="20"/>
        </w:rPr>
      </w:pPr>
    </w:p>
    <w:p w14:paraId="1BEB9887" w14:textId="766FC19F" w:rsidR="00975252" w:rsidRDefault="00975252" w:rsidP="00975252">
      <w:pPr>
        <w:spacing w:after="0" w:line="276" w:lineRule="auto"/>
        <w:jc w:val="both"/>
      </w:pPr>
      <w:r>
        <w:t xml:space="preserve">Obecny proces komunikacji z klientem oparty na telefonach i wiadomościach e-mail generuje opóźnienia oraz utrudnia planowanie logistyczne. Celem projektu jest budowa nowoczesnej </w:t>
      </w:r>
      <w:proofErr w:type="gramStart"/>
      <w:r>
        <w:t>platformy</w:t>
      </w:r>
      <w:proofErr w:type="gramEnd"/>
      <w:r>
        <w:t xml:space="preserve"> która zautomatyzuje obieg dokumentów, zapewni klientom dostęp do danych w czasie rzeczywistym oraz zoptymalizuje proces planowania produkcji i dostaw.</w:t>
      </w:r>
    </w:p>
    <w:p w14:paraId="38473F78" w14:textId="77777777" w:rsidR="00975252" w:rsidRDefault="00975252" w:rsidP="00975252">
      <w:pPr>
        <w:spacing w:after="0" w:line="276" w:lineRule="auto"/>
        <w:jc w:val="both"/>
      </w:pPr>
    </w:p>
    <w:p w14:paraId="205AC2ED" w14:textId="7CF6A75F" w:rsidR="00975252" w:rsidRDefault="00975252" w:rsidP="00975252">
      <w:pPr>
        <w:spacing w:after="0" w:line="276" w:lineRule="auto"/>
        <w:jc w:val="both"/>
      </w:pPr>
      <w:r>
        <w:t>Główne Założenia Systemu</w:t>
      </w:r>
    </w:p>
    <w:p w14:paraId="54F4B9E4" w14:textId="77777777" w:rsidR="00975252" w:rsidRDefault="00975252" w:rsidP="00975252">
      <w:pPr>
        <w:spacing w:after="0" w:line="276" w:lineRule="auto"/>
        <w:jc w:val="both"/>
      </w:pPr>
    </w:p>
    <w:p w14:paraId="4B8C37B8" w14:textId="77777777" w:rsidR="00975252" w:rsidRDefault="00975252" w:rsidP="00975252">
      <w:pPr>
        <w:spacing w:after="0" w:line="276" w:lineRule="auto"/>
        <w:jc w:val="both"/>
      </w:pPr>
      <w:r>
        <w:t>Dostępność Online: Stały dostęp do danych 24/7 dla klientów zewnętrznych.</w:t>
      </w:r>
    </w:p>
    <w:p w14:paraId="1328CEAC" w14:textId="77777777" w:rsidR="00975252" w:rsidRDefault="00975252" w:rsidP="00975252">
      <w:pPr>
        <w:spacing w:after="0" w:line="276" w:lineRule="auto"/>
        <w:jc w:val="both"/>
      </w:pPr>
      <w:r>
        <w:t>Transparentność Logistyczna: Możliwość samodzielnego sprawdzenia statusu dostawy i jej kompletności bez kontaktu z BOK.</w:t>
      </w:r>
    </w:p>
    <w:p w14:paraId="09E6FA3A" w14:textId="6CFCD0F5" w:rsidR="00975252" w:rsidRDefault="00975252" w:rsidP="00975252">
      <w:pPr>
        <w:spacing w:after="0" w:line="276" w:lineRule="auto"/>
        <w:jc w:val="both"/>
      </w:pPr>
      <w:r>
        <w:t>Integracja Finansowa: Samodzielna weryfikacja rozliczeń i limitów kredytowych.</w:t>
      </w:r>
    </w:p>
    <w:p w14:paraId="4A17D1B5" w14:textId="77777777" w:rsidR="00975252" w:rsidRDefault="00975252" w:rsidP="00975252">
      <w:pPr>
        <w:spacing w:after="0" w:line="276" w:lineRule="auto"/>
        <w:jc w:val="both"/>
      </w:pPr>
      <w:r>
        <w:t>Redukcja Kosztów: Eliminacja obiegu papierowego oraz kosztów połączeń telefonicznych.</w:t>
      </w:r>
    </w:p>
    <w:p w14:paraId="0ED4E865" w14:textId="77777777" w:rsidR="00975252" w:rsidRDefault="00975252" w:rsidP="00975252">
      <w:pPr>
        <w:spacing w:after="0" w:line="276" w:lineRule="auto"/>
        <w:jc w:val="both"/>
      </w:pPr>
    </w:p>
    <w:p w14:paraId="1B5AB8EA" w14:textId="77777777" w:rsidR="00975252" w:rsidRDefault="00975252" w:rsidP="00D302F3">
      <w:pPr>
        <w:spacing w:after="0" w:line="276" w:lineRule="auto"/>
        <w:jc w:val="both"/>
      </w:pPr>
    </w:p>
    <w:p w14:paraId="0D022ABF" w14:textId="46ED5ECD" w:rsidR="00D302F3" w:rsidRDefault="00D302F3" w:rsidP="00D302F3">
      <w:pPr>
        <w:spacing w:after="0" w:line="276" w:lineRule="auto"/>
        <w:jc w:val="both"/>
        <w:rPr>
          <w:rFonts w:cs="Tahoma"/>
          <w:szCs w:val="20"/>
          <w14:ligatures w14:val="none"/>
        </w:rPr>
      </w:pPr>
      <w:r w:rsidRPr="00F3623B">
        <w:rPr>
          <w:rFonts w:cs="Tahoma"/>
          <w:i/>
          <w:iCs/>
          <w:szCs w:val="20"/>
        </w:rPr>
        <w:t xml:space="preserve">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w:t>
      </w:r>
      <w:r>
        <w:rPr>
          <w:rFonts w:cs="Tahoma"/>
          <w:i/>
          <w:iCs/>
          <w:szCs w:val="20"/>
        </w:rPr>
        <w:t>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72D914DC" w14:textId="77777777" w:rsidR="00D302F3" w:rsidRDefault="00D302F3" w:rsidP="00272AF4">
      <w:pPr>
        <w:jc w:val="both"/>
      </w:pPr>
    </w:p>
    <w:p w14:paraId="2CF21E5E" w14:textId="77777777" w:rsidR="00975252" w:rsidRDefault="00975252" w:rsidP="00272AF4">
      <w:pPr>
        <w:jc w:val="both"/>
        <w:rPr>
          <w:b/>
          <w:bCs/>
        </w:rPr>
      </w:pPr>
    </w:p>
    <w:p w14:paraId="5BF7E7A5" w14:textId="77777777" w:rsidR="00975252" w:rsidRDefault="00975252" w:rsidP="00272AF4">
      <w:pPr>
        <w:jc w:val="both"/>
        <w:rPr>
          <w:b/>
          <w:bCs/>
        </w:rPr>
      </w:pPr>
    </w:p>
    <w:p w14:paraId="26999A1D" w14:textId="5F83BD09" w:rsidR="00272AF4" w:rsidRPr="007F35D6" w:rsidRDefault="00272AF4" w:rsidP="00272AF4">
      <w:pPr>
        <w:jc w:val="both"/>
        <w:rPr>
          <w:sz w:val="22"/>
        </w:rPr>
      </w:pPr>
      <w:r w:rsidRPr="00561280">
        <w:rPr>
          <w:b/>
          <w:bCs/>
        </w:rPr>
        <w:t>Wymagania funkcjonalne dotyczące narzędzia</w:t>
      </w:r>
      <w:r w:rsidR="00223A41">
        <w:t>:</w:t>
      </w:r>
    </w:p>
    <w:p w14:paraId="57F9F234" w14:textId="3B951083" w:rsidR="00975252" w:rsidRDefault="00610066" w:rsidP="00975252">
      <w:pPr>
        <w:spacing w:after="0" w:line="276" w:lineRule="auto"/>
        <w:jc w:val="both"/>
      </w:pPr>
      <w:r>
        <w:t>1</w:t>
      </w:r>
      <w:r w:rsidR="00975252">
        <w:t>. Obsługa Zamówień i Koszyka</w:t>
      </w:r>
    </w:p>
    <w:p w14:paraId="2ACD97CC" w14:textId="77777777" w:rsidR="00975252" w:rsidRDefault="00975252" w:rsidP="00975252">
      <w:pPr>
        <w:spacing w:after="0" w:line="276" w:lineRule="auto"/>
        <w:jc w:val="both"/>
      </w:pPr>
    </w:p>
    <w:p w14:paraId="2C453DF5" w14:textId="77777777" w:rsidR="00975252" w:rsidRDefault="00975252" w:rsidP="00975252">
      <w:pPr>
        <w:spacing w:after="0" w:line="276" w:lineRule="auto"/>
        <w:jc w:val="both"/>
      </w:pPr>
      <w:r>
        <w:t>Składanie zamówień: Możliwość zamawiania towarów w różnych jednostkach (sztuki, tacki, palety).</w:t>
      </w:r>
    </w:p>
    <w:p w14:paraId="7766B977" w14:textId="77777777" w:rsidR="00975252" w:rsidRDefault="00975252" w:rsidP="00975252">
      <w:pPr>
        <w:spacing w:after="0" w:line="276" w:lineRule="auto"/>
        <w:jc w:val="both"/>
      </w:pPr>
      <w:r>
        <w:t>Dynamiczny kalendarz dostaw: Wybór daty dostawy z uwzględnieniem dozwolonych terminów oraz blokada/ostrzeżenie przy terminach niestandardowych.</w:t>
      </w:r>
    </w:p>
    <w:p w14:paraId="3AE605CA" w14:textId="77777777" w:rsidR="00975252" w:rsidRDefault="00975252" w:rsidP="00975252">
      <w:pPr>
        <w:spacing w:after="0" w:line="276" w:lineRule="auto"/>
        <w:jc w:val="both"/>
      </w:pPr>
      <w:r>
        <w:t>Wizualizacja oferty: Prezentacja zdjęć produktów w katalogu.</w:t>
      </w:r>
    </w:p>
    <w:p w14:paraId="2578DE17" w14:textId="77777777" w:rsidR="00975252" w:rsidRDefault="00975252" w:rsidP="00975252">
      <w:pPr>
        <w:spacing w:after="0" w:line="276" w:lineRule="auto"/>
        <w:jc w:val="both"/>
      </w:pPr>
      <w:r>
        <w:t>Kopiowanie zamówień: Funkcja powielania poprzednich zamówień do aktualnego koszyka.</w:t>
      </w:r>
    </w:p>
    <w:p w14:paraId="28ECEBAD" w14:textId="77777777" w:rsidR="00975252" w:rsidRDefault="00975252" w:rsidP="00975252">
      <w:pPr>
        <w:spacing w:after="0" w:line="276" w:lineRule="auto"/>
        <w:jc w:val="both"/>
      </w:pPr>
    </w:p>
    <w:p w14:paraId="241A2517" w14:textId="0D89C6B0" w:rsidR="00975252" w:rsidRDefault="00610066" w:rsidP="00975252">
      <w:pPr>
        <w:spacing w:after="0" w:line="276" w:lineRule="auto"/>
        <w:jc w:val="both"/>
      </w:pPr>
      <w:r>
        <w:t>2</w:t>
      </w:r>
      <w:r w:rsidR="00975252">
        <w:t>. Zarządzanie Indeksami i Import Danych</w:t>
      </w:r>
    </w:p>
    <w:p w14:paraId="1A0DA3A6" w14:textId="77777777" w:rsidR="00975252" w:rsidRDefault="00975252" w:rsidP="00975252">
      <w:pPr>
        <w:spacing w:after="0" w:line="276" w:lineRule="auto"/>
        <w:jc w:val="both"/>
      </w:pPr>
    </w:p>
    <w:p w14:paraId="184BC4F0" w14:textId="77777777" w:rsidR="00975252" w:rsidRDefault="00975252" w:rsidP="00975252">
      <w:pPr>
        <w:spacing w:after="0" w:line="276" w:lineRule="auto"/>
        <w:jc w:val="both"/>
      </w:pPr>
      <w:r>
        <w:t>Mapowanie indeksów: Możliwość przypisania własnych numerów indeksów klienta do produktów dostawcy w celu ułatwienia identyfikacji na dokumentach.</w:t>
      </w:r>
    </w:p>
    <w:p w14:paraId="77D0286E" w14:textId="77777777" w:rsidR="00975252" w:rsidRDefault="00975252" w:rsidP="00975252">
      <w:pPr>
        <w:spacing w:after="0" w:line="276" w:lineRule="auto"/>
        <w:jc w:val="both"/>
      </w:pPr>
    </w:p>
    <w:p w14:paraId="07AC01B2" w14:textId="77777777" w:rsidR="00975252" w:rsidRDefault="00975252" w:rsidP="00975252">
      <w:pPr>
        <w:spacing w:after="0" w:line="276" w:lineRule="auto"/>
        <w:jc w:val="both"/>
      </w:pPr>
      <w:r>
        <w:t>Import zewnętrzny: Obsługa masowego importu zamówień z plików tekstowych (.txt) oraz arkuszy kalkulacyjnych (.xls) zgodnie ze zdefiniowaną strukturą.</w:t>
      </w:r>
    </w:p>
    <w:p w14:paraId="6CC9B558" w14:textId="77777777" w:rsidR="00975252" w:rsidRDefault="00975252" w:rsidP="00975252">
      <w:pPr>
        <w:spacing w:after="0" w:line="276" w:lineRule="auto"/>
        <w:jc w:val="both"/>
      </w:pPr>
    </w:p>
    <w:p w14:paraId="113EED34" w14:textId="57C00E13" w:rsidR="00975252" w:rsidRDefault="00610066" w:rsidP="00975252">
      <w:pPr>
        <w:spacing w:after="0" w:line="276" w:lineRule="auto"/>
        <w:jc w:val="both"/>
      </w:pPr>
      <w:r>
        <w:t>3</w:t>
      </w:r>
      <w:r w:rsidR="00975252">
        <w:t>. Monitoring Statusów i Logistyka</w:t>
      </w:r>
    </w:p>
    <w:p w14:paraId="361E9DA9" w14:textId="77777777" w:rsidR="00975252" w:rsidRDefault="00975252" w:rsidP="00975252">
      <w:pPr>
        <w:spacing w:after="0" w:line="276" w:lineRule="auto"/>
        <w:jc w:val="both"/>
      </w:pPr>
    </w:p>
    <w:p w14:paraId="4F9337F5" w14:textId="77777777" w:rsidR="00975252" w:rsidRDefault="00975252" w:rsidP="00975252">
      <w:pPr>
        <w:spacing w:after="0" w:line="276" w:lineRule="auto"/>
        <w:jc w:val="both"/>
      </w:pPr>
      <w:r>
        <w:t>Śledzenie realizacji: Podgląd statusu zamówienia (przyjęte, oczekujące, zrealizowane) oraz ilości faktycznie wysłanych względem zamówionych.</w:t>
      </w:r>
    </w:p>
    <w:p w14:paraId="5DD68A7E" w14:textId="77777777" w:rsidR="00975252" w:rsidRDefault="00975252" w:rsidP="00975252">
      <w:pPr>
        <w:spacing w:after="0" w:line="276" w:lineRule="auto"/>
        <w:jc w:val="both"/>
      </w:pPr>
      <w:r>
        <w:t>Powiadomienia systemowe: Oznaczenia kolorystyczne informujące o niepełnej realizacji zamówienia.</w:t>
      </w:r>
    </w:p>
    <w:p w14:paraId="0A8BF179" w14:textId="77777777" w:rsidR="00975252" w:rsidRDefault="00975252" w:rsidP="00975252">
      <w:pPr>
        <w:spacing w:after="0" w:line="276" w:lineRule="auto"/>
        <w:jc w:val="both"/>
      </w:pPr>
      <w:r>
        <w:t>Dokumentacja magazynowa: Wgląd w dokumenty wydania (WZ/DM) oraz weryfikacja dat przydatności dostarczonych towarów.</w:t>
      </w:r>
    </w:p>
    <w:p w14:paraId="35BB5F70" w14:textId="77777777" w:rsidR="00975252" w:rsidRDefault="00975252" w:rsidP="00975252">
      <w:pPr>
        <w:spacing w:after="0" w:line="276" w:lineRule="auto"/>
        <w:jc w:val="both"/>
      </w:pPr>
    </w:p>
    <w:p w14:paraId="7049132B" w14:textId="68CB5747" w:rsidR="00975252" w:rsidRDefault="00610066" w:rsidP="00975252">
      <w:pPr>
        <w:spacing w:after="0" w:line="276" w:lineRule="auto"/>
        <w:jc w:val="both"/>
      </w:pPr>
      <w:r>
        <w:t>4</w:t>
      </w:r>
      <w:r w:rsidR="00975252">
        <w:t>. Moduł Finansowy i Rozrachunki</w:t>
      </w:r>
    </w:p>
    <w:p w14:paraId="3E713D66" w14:textId="77777777" w:rsidR="00975252" w:rsidRDefault="00975252" w:rsidP="00975252">
      <w:pPr>
        <w:spacing w:after="0" w:line="276" w:lineRule="auto"/>
        <w:jc w:val="both"/>
      </w:pPr>
    </w:p>
    <w:p w14:paraId="194D57BC" w14:textId="77777777" w:rsidR="00975252" w:rsidRDefault="00975252" w:rsidP="00975252">
      <w:pPr>
        <w:spacing w:after="0" w:line="276" w:lineRule="auto"/>
        <w:jc w:val="both"/>
      </w:pPr>
      <w:r>
        <w:t>Zarządzanie płatnościami: Dostęp do historii faktur, terminów płatności oraz statusów wpłat.</w:t>
      </w:r>
    </w:p>
    <w:p w14:paraId="472B8D6E" w14:textId="77777777" w:rsidR="00975252" w:rsidRDefault="00975252" w:rsidP="00975252">
      <w:pPr>
        <w:spacing w:after="0" w:line="276" w:lineRule="auto"/>
        <w:jc w:val="both"/>
      </w:pPr>
    </w:p>
    <w:p w14:paraId="6CDD8F66" w14:textId="77777777" w:rsidR="00975252" w:rsidRDefault="00975252" w:rsidP="00975252">
      <w:pPr>
        <w:spacing w:after="0" w:line="276" w:lineRule="auto"/>
        <w:jc w:val="both"/>
      </w:pPr>
      <w:r>
        <w:t>Limity kredytowe: Bieżąca informacja o saldzie należności, przyznanym limicie ubezpieczyciela oraz kwocie pozostałej do wykorzystania.</w:t>
      </w:r>
    </w:p>
    <w:p w14:paraId="0AD31F1D" w14:textId="77777777" w:rsidR="00975252" w:rsidRDefault="00975252" w:rsidP="00975252">
      <w:pPr>
        <w:spacing w:after="0" w:line="276" w:lineRule="auto"/>
        <w:jc w:val="both"/>
      </w:pPr>
      <w:r>
        <w:t>Export danych: Możliwość eksportu faktur i zestawień do formatu Excel.</w:t>
      </w:r>
    </w:p>
    <w:p w14:paraId="605D541B" w14:textId="77777777" w:rsidR="00975252" w:rsidRDefault="00975252" w:rsidP="00975252">
      <w:pPr>
        <w:spacing w:after="0" w:line="276" w:lineRule="auto"/>
        <w:jc w:val="both"/>
      </w:pPr>
    </w:p>
    <w:p w14:paraId="77706EF7" w14:textId="405FC20A" w:rsidR="00975252" w:rsidRDefault="00610066" w:rsidP="00975252">
      <w:pPr>
        <w:spacing w:after="0" w:line="276" w:lineRule="auto"/>
        <w:jc w:val="both"/>
      </w:pPr>
      <w:r>
        <w:t>5</w:t>
      </w:r>
      <w:r w:rsidR="00975252">
        <w:t>. Analiza i Administracja</w:t>
      </w:r>
    </w:p>
    <w:p w14:paraId="2F5DEDCC" w14:textId="77777777" w:rsidR="00975252" w:rsidRDefault="00975252" w:rsidP="00975252">
      <w:pPr>
        <w:spacing w:after="0" w:line="276" w:lineRule="auto"/>
        <w:jc w:val="both"/>
      </w:pPr>
      <w:r>
        <w:t>Analiza sprzedaży: Generowanie raportów zakupowych w wybranym zakresie dat, z podziałem na grupy produktów lub konkretne indeksy (wartości netto po korektach).</w:t>
      </w:r>
    </w:p>
    <w:p w14:paraId="41786C86" w14:textId="77777777" w:rsidR="00975252" w:rsidRDefault="00975252" w:rsidP="00975252">
      <w:pPr>
        <w:spacing w:after="0" w:line="276" w:lineRule="auto"/>
        <w:jc w:val="both"/>
      </w:pPr>
    </w:p>
    <w:p w14:paraId="43E81A1C" w14:textId="77777777" w:rsidR="00975252" w:rsidRDefault="00975252" w:rsidP="00975252">
      <w:pPr>
        <w:spacing w:after="0" w:line="276" w:lineRule="auto"/>
        <w:jc w:val="both"/>
      </w:pPr>
    </w:p>
    <w:p w14:paraId="3A3E7E50" w14:textId="77777777" w:rsidR="00975252" w:rsidRDefault="00975252" w:rsidP="00975252">
      <w:pPr>
        <w:spacing w:after="0" w:line="276" w:lineRule="auto"/>
        <w:jc w:val="both"/>
      </w:pPr>
      <w:r>
        <w:t>Weryfikacja danych: Możliwość podglądu danych rejestrowych firmy oraz edycji numerów kontaktowych.</w:t>
      </w:r>
    </w:p>
    <w:p w14:paraId="00445BCC" w14:textId="77777777" w:rsidR="00975252" w:rsidRDefault="00975252" w:rsidP="00975252">
      <w:pPr>
        <w:spacing w:after="0" w:line="276" w:lineRule="auto"/>
        <w:jc w:val="both"/>
      </w:pPr>
    </w:p>
    <w:p w14:paraId="59824A78" w14:textId="77777777" w:rsidR="00975252" w:rsidRDefault="00975252" w:rsidP="00975252">
      <w:pPr>
        <w:spacing w:after="0" w:line="276" w:lineRule="auto"/>
        <w:jc w:val="both"/>
      </w:pPr>
      <w:r>
        <w:t>Bezpieczeństwo: Unikalne dane logowania dla każdego klienta z wymuszoną procedurą zmiany hasła przy pierwszym logowaniu.</w:t>
      </w:r>
    </w:p>
    <w:p w14:paraId="156B64CC" w14:textId="77777777" w:rsidR="00272AF4" w:rsidRDefault="00272AF4" w:rsidP="00272AF4">
      <w:pPr>
        <w:jc w:val="both"/>
        <w:rPr>
          <w:rFonts w:eastAsia="Verdana"/>
          <w:szCs w:val="20"/>
          <w:lang w:eastAsia="pl-PL"/>
          <w14:ligatures w14:val="none"/>
        </w:rPr>
      </w:pPr>
    </w:p>
    <w:p w14:paraId="6FE67DDC" w14:textId="77777777" w:rsidR="00272AF4" w:rsidRDefault="00272AF4" w:rsidP="00272AF4">
      <w:pPr>
        <w:jc w:val="both"/>
      </w:pPr>
    </w:p>
    <w:p w14:paraId="6C59AE79" w14:textId="77777777" w:rsidR="00975252" w:rsidRDefault="00975252" w:rsidP="00272AF4">
      <w:pPr>
        <w:jc w:val="both"/>
      </w:pPr>
    </w:p>
    <w:p w14:paraId="2A90F8E8" w14:textId="77777777" w:rsidR="00896738" w:rsidRDefault="00896738" w:rsidP="00272AF4">
      <w:pPr>
        <w:jc w:val="both"/>
      </w:pPr>
    </w:p>
    <w:p w14:paraId="06E7DE82" w14:textId="77777777" w:rsidR="00896738" w:rsidRDefault="00896738" w:rsidP="00272AF4">
      <w:pPr>
        <w:jc w:val="both"/>
      </w:pPr>
    </w:p>
    <w:p w14:paraId="0A0A61A0"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 xml:space="preserve">  Warunki udziału w postępowaniu</w:t>
      </w:r>
    </w:p>
    <w:p w14:paraId="4B4FF983" w14:textId="77777777" w:rsidR="00272AF4" w:rsidRPr="002222BB" w:rsidRDefault="00272AF4" w:rsidP="00272AF4">
      <w:pPr>
        <w:pStyle w:val="Akapitzlist"/>
        <w:spacing w:line="276" w:lineRule="auto"/>
        <w:jc w:val="both"/>
        <w:rPr>
          <w:rFonts w:cs="Tahoma"/>
          <w:szCs w:val="20"/>
        </w:rPr>
      </w:pPr>
    </w:p>
    <w:p w14:paraId="5623EDE1" w14:textId="77777777" w:rsidR="00272AF4" w:rsidRPr="002222BB" w:rsidRDefault="00272AF4" w:rsidP="00272AF4">
      <w:pPr>
        <w:pStyle w:val="Akapitzlist"/>
        <w:numPr>
          <w:ilvl w:val="0"/>
          <w:numId w:val="2"/>
        </w:numPr>
        <w:spacing w:after="0" w:line="276" w:lineRule="auto"/>
        <w:jc w:val="both"/>
        <w:rPr>
          <w:rFonts w:cs="Tahoma"/>
          <w:szCs w:val="20"/>
        </w:rPr>
      </w:pPr>
      <w:r w:rsidRPr="002222BB">
        <w:rPr>
          <w:rFonts w:cs="Tahoma"/>
          <w:szCs w:val="20"/>
        </w:rPr>
        <w:t xml:space="preserve">Wiedza i doświadczenie </w:t>
      </w:r>
    </w:p>
    <w:p w14:paraId="31777AD2" w14:textId="77777777" w:rsidR="00896738" w:rsidRDefault="00896738" w:rsidP="00272AF4">
      <w:pPr>
        <w:spacing w:line="276" w:lineRule="auto"/>
        <w:ind w:left="708"/>
        <w:jc w:val="both"/>
        <w:rPr>
          <w:rFonts w:cs="Tahoma"/>
          <w:szCs w:val="20"/>
        </w:rPr>
      </w:pPr>
    </w:p>
    <w:p w14:paraId="3B69C208" w14:textId="3CFF83FE" w:rsidR="00272AF4" w:rsidRPr="002222BB" w:rsidRDefault="00272AF4" w:rsidP="00272AF4">
      <w:pPr>
        <w:spacing w:line="276" w:lineRule="auto"/>
        <w:ind w:left="708"/>
        <w:jc w:val="both"/>
        <w:rPr>
          <w:rFonts w:cs="Tahoma"/>
          <w:szCs w:val="20"/>
        </w:rPr>
      </w:pPr>
      <w:r w:rsidRPr="002222BB">
        <w:rPr>
          <w:rFonts w:cs="Tahoma"/>
          <w:szCs w:val="20"/>
        </w:rPr>
        <w:t xml:space="preserve">Niezbędnym warunkiem jest odbycie wizji lokalnej w miejscu realizacji instalacji w siedzibie </w:t>
      </w:r>
      <w:r w:rsidR="00041A48">
        <w:rPr>
          <w:rFonts w:cs="Tahoma"/>
          <w:szCs w:val="20"/>
        </w:rPr>
        <w:t>z</w:t>
      </w:r>
      <w:r w:rsidRPr="002222BB">
        <w:rPr>
          <w:rFonts w:cs="Tahoma"/>
          <w:szCs w:val="20"/>
        </w:rPr>
        <w:t>amawiającego.</w:t>
      </w:r>
    </w:p>
    <w:p w14:paraId="7B3E36DA" w14:textId="77777777" w:rsidR="00272AF4" w:rsidRPr="002222BB" w:rsidRDefault="00272AF4" w:rsidP="00272AF4">
      <w:pPr>
        <w:spacing w:line="276" w:lineRule="auto"/>
        <w:ind w:left="708"/>
        <w:jc w:val="both"/>
        <w:rPr>
          <w:rFonts w:cs="Tahoma"/>
          <w:szCs w:val="20"/>
        </w:rPr>
      </w:pPr>
      <w:r w:rsidRPr="002222BB">
        <w:rPr>
          <w:rFonts w:cs="Tahoma"/>
          <w:szCs w:val="20"/>
        </w:rPr>
        <w:t>b. Uprawnienia do wykonywania określonej działalności lub czynności</w:t>
      </w:r>
    </w:p>
    <w:p w14:paraId="1CCB3FF6" w14:textId="77777777" w:rsidR="00272AF4" w:rsidRPr="002222BB" w:rsidRDefault="00272AF4" w:rsidP="00272AF4">
      <w:pPr>
        <w:spacing w:line="276" w:lineRule="auto"/>
        <w:ind w:left="708"/>
        <w:jc w:val="both"/>
        <w:rPr>
          <w:rFonts w:cs="Tahoma"/>
          <w:szCs w:val="20"/>
        </w:rPr>
      </w:pPr>
      <w:r w:rsidRPr="002222BB">
        <w:rPr>
          <w:rFonts w:cs="Tahoma"/>
          <w:szCs w:val="20"/>
        </w:rPr>
        <w:t>Oferent posiada odpowiednie uprawnienia do wykonywania określonej działalności lub czynności, jeżeli przepisy prawa nakładają obowiązek ich posiadania.</w:t>
      </w:r>
    </w:p>
    <w:p w14:paraId="01163D9C" w14:textId="77777777" w:rsidR="00272AF4" w:rsidRPr="002222BB" w:rsidRDefault="00272AF4" w:rsidP="00272AF4">
      <w:pPr>
        <w:spacing w:line="276" w:lineRule="auto"/>
        <w:ind w:left="708"/>
        <w:jc w:val="both"/>
        <w:rPr>
          <w:rFonts w:cs="Tahoma"/>
          <w:szCs w:val="20"/>
        </w:rPr>
      </w:pPr>
      <w:r w:rsidRPr="002222BB">
        <w:rPr>
          <w:rFonts w:cs="Tahoma"/>
          <w:szCs w:val="20"/>
        </w:rPr>
        <w:t>c. Potencjał techniczny</w:t>
      </w:r>
    </w:p>
    <w:p w14:paraId="4D464AEF" w14:textId="77777777" w:rsidR="00272AF4" w:rsidRPr="002222BB" w:rsidRDefault="00272AF4" w:rsidP="00272AF4">
      <w:pPr>
        <w:spacing w:line="276" w:lineRule="auto"/>
        <w:ind w:left="708"/>
        <w:jc w:val="both"/>
        <w:rPr>
          <w:rFonts w:cs="Tahoma"/>
          <w:szCs w:val="20"/>
        </w:rPr>
      </w:pPr>
      <w:r w:rsidRPr="002222BB">
        <w:rPr>
          <w:rFonts w:cs="Tahoma"/>
          <w:szCs w:val="20"/>
        </w:rPr>
        <w:t>Oferent dysponuje odpowiednim potencjałem technicznym niezbędnym do realizacji przedmiotu zamówienia.</w:t>
      </w:r>
    </w:p>
    <w:p w14:paraId="7D15C50D" w14:textId="77777777" w:rsidR="00272AF4" w:rsidRPr="002222BB" w:rsidRDefault="00272AF4" w:rsidP="00272AF4">
      <w:pPr>
        <w:spacing w:line="276" w:lineRule="auto"/>
        <w:ind w:left="708"/>
        <w:jc w:val="both"/>
        <w:rPr>
          <w:rFonts w:cs="Tahoma"/>
          <w:szCs w:val="20"/>
        </w:rPr>
      </w:pPr>
      <w:r w:rsidRPr="002222BB">
        <w:rPr>
          <w:rFonts w:cs="Tahoma"/>
          <w:szCs w:val="20"/>
        </w:rPr>
        <w:t>d. Osoby zdolne do wykonania zamówienia</w:t>
      </w:r>
    </w:p>
    <w:p w14:paraId="47358EDD" w14:textId="77777777" w:rsidR="00272AF4" w:rsidRPr="00520B44" w:rsidRDefault="00272AF4" w:rsidP="00272AF4">
      <w:pPr>
        <w:spacing w:line="276" w:lineRule="auto"/>
        <w:ind w:left="708"/>
        <w:jc w:val="both"/>
        <w:rPr>
          <w:rFonts w:cs="Tahoma"/>
          <w:szCs w:val="20"/>
        </w:rPr>
      </w:pPr>
      <w:r w:rsidRPr="002222BB">
        <w:rPr>
          <w:rFonts w:cs="Tahoma"/>
          <w:szCs w:val="20"/>
        </w:rPr>
        <w:t>Oferent dysponuje osobami zdolnymi do wykonania przedmiotu zamówienia oraz serwisem komunikującym się języku polskim</w:t>
      </w:r>
      <w:r>
        <w:rPr>
          <w:rFonts w:cs="Tahoma"/>
          <w:szCs w:val="20"/>
        </w:rPr>
        <w:t xml:space="preserve"> </w:t>
      </w:r>
    </w:p>
    <w:p w14:paraId="343D5EDD" w14:textId="77777777" w:rsidR="00272AF4" w:rsidRPr="002222BB" w:rsidRDefault="00272AF4" w:rsidP="00272AF4">
      <w:pPr>
        <w:spacing w:line="276" w:lineRule="auto"/>
        <w:ind w:left="708"/>
        <w:jc w:val="both"/>
        <w:rPr>
          <w:rFonts w:cs="Tahoma"/>
          <w:szCs w:val="20"/>
        </w:rPr>
      </w:pPr>
      <w:r w:rsidRPr="002222BB">
        <w:rPr>
          <w:rFonts w:cs="Tahoma"/>
          <w:szCs w:val="20"/>
        </w:rPr>
        <w:t>e.</w:t>
      </w:r>
      <w:r>
        <w:rPr>
          <w:rFonts w:cs="Tahoma"/>
          <w:szCs w:val="20"/>
        </w:rPr>
        <w:t xml:space="preserve"> </w:t>
      </w:r>
      <w:r w:rsidRPr="002222BB">
        <w:rPr>
          <w:rFonts w:cs="Tahoma"/>
          <w:szCs w:val="20"/>
        </w:rPr>
        <w:t>Sytuacja ekonomiczna i finansowa</w:t>
      </w:r>
    </w:p>
    <w:p w14:paraId="316D1EBA" w14:textId="77777777" w:rsidR="00272AF4" w:rsidRDefault="00272AF4" w:rsidP="00272AF4">
      <w:pPr>
        <w:spacing w:line="276" w:lineRule="auto"/>
        <w:ind w:left="708"/>
        <w:jc w:val="both"/>
        <w:rPr>
          <w:rFonts w:cs="Tahoma"/>
          <w:szCs w:val="20"/>
        </w:rPr>
      </w:pPr>
      <w:r w:rsidRPr="002222BB">
        <w:rPr>
          <w:rFonts w:cs="Tahoma"/>
          <w:szCs w:val="20"/>
        </w:rPr>
        <w:t>Oferent pozostaje w sytuacji ekonomicznej i finansowej pozwalającej na realizację pełnego zakresu przedmiotu zamówienia.</w:t>
      </w:r>
    </w:p>
    <w:p w14:paraId="42408243" w14:textId="5C3E1822" w:rsidR="00272AF4" w:rsidRDefault="00F3623B" w:rsidP="00272AF4">
      <w:pPr>
        <w:spacing w:line="276" w:lineRule="auto"/>
        <w:ind w:left="708"/>
        <w:jc w:val="both"/>
        <w:rPr>
          <w:rFonts w:cs="Tahoma"/>
          <w:szCs w:val="20"/>
        </w:rPr>
      </w:pPr>
      <w:r>
        <w:rPr>
          <w:rFonts w:cs="Tahoma"/>
          <w:szCs w:val="20"/>
        </w:rPr>
        <w:t xml:space="preserve">f. </w:t>
      </w:r>
      <w:r w:rsidR="00272AF4" w:rsidRPr="00AC571A">
        <w:rPr>
          <w:rFonts w:cs="Tahoma"/>
          <w:szCs w:val="20"/>
        </w:rPr>
        <w:t xml:space="preserve">Posiadają ważną polisę OC z tytułu prowadzonej działalności na </w:t>
      </w:r>
      <w:r w:rsidR="00272AF4">
        <w:rPr>
          <w:rFonts w:cs="Tahoma"/>
          <w:szCs w:val="20"/>
        </w:rPr>
        <w:t>sumę gwarancyjną w kwocie nie mniejszej niż 50 000 PLN, co zostanie potwierdzone kopią aktualnej polisy z potwierdzeniem opłaconej składki</w:t>
      </w:r>
    </w:p>
    <w:p w14:paraId="4BBF7877" w14:textId="77777777" w:rsidR="002016FC" w:rsidRDefault="002016FC" w:rsidP="00272AF4">
      <w:pPr>
        <w:spacing w:line="276" w:lineRule="auto"/>
        <w:ind w:left="708"/>
        <w:jc w:val="both"/>
        <w:rPr>
          <w:rFonts w:cs="Tahoma"/>
          <w:szCs w:val="20"/>
        </w:rPr>
      </w:pPr>
    </w:p>
    <w:p w14:paraId="68608C7E" w14:textId="77777777" w:rsidR="00F3623B" w:rsidRDefault="00F3623B" w:rsidP="00272AF4">
      <w:pPr>
        <w:spacing w:line="276" w:lineRule="auto"/>
        <w:ind w:left="708" w:firstLine="708"/>
        <w:jc w:val="both"/>
        <w:rPr>
          <w:rFonts w:cs="Tahoma"/>
          <w:color w:val="000000"/>
          <w:spacing w:val="2"/>
          <w:szCs w:val="20"/>
          <w:shd w:val="clear" w:color="auto" w:fill="FFFFFF"/>
          <w14:ligatures w14:val="none"/>
        </w:rPr>
      </w:pPr>
    </w:p>
    <w:p w14:paraId="43284579" w14:textId="45805C45" w:rsidR="00272AF4" w:rsidRPr="002222BB" w:rsidRDefault="00272AF4" w:rsidP="00272AF4">
      <w:pPr>
        <w:spacing w:line="276" w:lineRule="auto"/>
        <w:ind w:left="708" w:firstLine="708"/>
        <w:jc w:val="both"/>
        <w:rPr>
          <w:rFonts w:cs="Tahoma"/>
          <w:szCs w:val="20"/>
        </w:rPr>
      </w:pPr>
      <w:r>
        <w:rPr>
          <w:rFonts w:cs="Tahoma"/>
          <w:color w:val="000000"/>
          <w:spacing w:val="2"/>
          <w:szCs w:val="20"/>
          <w:shd w:val="clear" w:color="auto" w:fill="FFFFFF"/>
          <w14:ligatures w14:val="none"/>
        </w:rPr>
        <w:t>Na życzenie o</w:t>
      </w:r>
      <w:r w:rsidRPr="002222BB">
        <w:rPr>
          <w:rFonts w:cs="Tahoma"/>
          <w:color w:val="000000"/>
          <w:spacing w:val="2"/>
          <w:szCs w:val="20"/>
          <w:shd w:val="clear" w:color="auto" w:fill="FFFFFF"/>
        </w:rPr>
        <w:t>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7AFE10EA" w14:textId="77777777" w:rsidR="00272AF4" w:rsidRPr="002222BB" w:rsidRDefault="00272AF4" w:rsidP="00272AF4">
      <w:pPr>
        <w:spacing w:line="276" w:lineRule="auto"/>
        <w:jc w:val="both"/>
        <w:rPr>
          <w:rFonts w:cs="Tahoma"/>
          <w:szCs w:val="20"/>
        </w:rPr>
      </w:pPr>
    </w:p>
    <w:p w14:paraId="3013F51C"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 xml:space="preserve">Kryteria oceny oferty: </w:t>
      </w:r>
    </w:p>
    <w:p w14:paraId="08AEF6B0" w14:textId="77777777" w:rsidR="00272AF4" w:rsidRPr="002222BB" w:rsidRDefault="00272AF4" w:rsidP="00272AF4">
      <w:pPr>
        <w:pStyle w:val="Akapitzlist"/>
        <w:spacing w:line="276" w:lineRule="auto"/>
        <w:jc w:val="both"/>
        <w:rPr>
          <w:rFonts w:cs="Tahoma"/>
          <w:szCs w:val="20"/>
        </w:rPr>
      </w:pPr>
    </w:p>
    <w:p w14:paraId="3B3A644D" w14:textId="77777777" w:rsidR="00272AF4" w:rsidRPr="002222BB" w:rsidRDefault="00272AF4" w:rsidP="00272AF4">
      <w:pPr>
        <w:pStyle w:val="Akapitzlist"/>
        <w:numPr>
          <w:ilvl w:val="0"/>
          <w:numId w:val="3"/>
        </w:numPr>
        <w:spacing w:after="0" w:line="276" w:lineRule="auto"/>
        <w:jc w:val="both"/>
        <w:rPr>
          <w:rFonts w:cs="Tahoma"/>
          <w:szCs w:val="20"/>
        </w:rPr>
      </w:pPr>
      <w:r w:rsidRPr="002222BB">
        <w:rPr>
          <w:rFonts w:cs="Tahoma"/>
          <w:szCs w:val="20"/>
        </w:rPr>
        <w:t xml:space="preserve">Cena netto </w:t>
      </w:r>
      <w:r>
        <w:rPr>
          <w:rFonts w:cs="Tahoma"/>
          <w:szCs w:val="20"/>
        </w:rPr>
        <w:t xml:space="preserve">bez licencji, </w:t>
      </w:r>
      <w:r w:rsidRPr="002222BB">
        <w:rPr>
          <w:rFonts w:cs="Tahoma"/>
          <w:szCs w:val="20"/>
        </w:rPr>
        <w:t>wykazana w ofercie za realizację pełnego przedmiotu zamówienia</w:t>
      </w:r>
    </w:p>
    <w:p w14:paraId="4A26B7D0" w14:textId="77777777" w:rsidR="00272AF4" w:rsidRPr="002222BB" w:rsidRDefault="00272AF4" w:rsidP="00272AF4">
      <w:pPr>
        <w:pStyle w:val="Akapitzlist"/>
        <w:spacing w:line="276" w:lineRule="auto"/>
        <w:ind w:left="1068"/>
        <w:jc w:val="both"/>
        <w:rPr>
          <w:rFonts w:cs="Tahoma"/>
          <w:szCs w:val="20"/>
        </w:rPr>
      </w:pPr>
    </w:p>
    <w:p w14:paraId="4A66783C" w14:textId="77777777" w:rsidR="00272AF4" w:rsidRDefault="00272AF4" w:rsidP="00272AF4">
      <w:pPr>
        <w:pStyle w:val="Akapitzlist"/>
        <w:numPr>
          <w:ilvl w:val="0"/>
          <w:numId w:val="3"/>
        </w:numPr>
        <w:spacing w:after="0" w:line="276" w:lineRule="auto"/>
        <w:jc w:val="both"/>
        <w:rPr>
          <w:rFonts w:cs="Tahoma"/>
          <w:szCs w:val="20"/>
        </w:rPr>
      </w:pPr>
      <w:r>
        <w:rPr>
          <w:rFonts w:cs="Tahoma"/>
          <w:szCs w:val="20"/>
        </w:rPr>
        <w:t xml:space="preserve">Osobno cena licencji </w:t>
      </w:r>
    </w:p>
    <w:p w14:paraId="581F6F2F" w14:textId="77777777" w:rsidR="00272AF4" w:rsidRPr="0090408D" w:rsidRDefault="00272AF4" w:rsidP="00272AF4">
      <w:pPr>
        <w:pStyle w:val="Akapitzlist"/>
        <w:spacing w:line="240" w:lineRule="auto"/>
        <w:jc w:val="both"/>
        <w:rPr>
          <w:rFonts w:cs="Tahoma"/>
          <w:szCs w:val="20"/>
        </w:rPr>
      </w:pPr>
    </w:p>
    <w:p w14:paraId="3190E091" w14:textId="77777777" w:rsidR="00272AF4" w:rsidRDefault="00272AF4" w:rsidP="00272AF4">
      <w:pPr>
        <w:pStyle w:val="Akapitzlist"/>
        <w:numPr>
          <w:ilvl w:val="0"/>
          <w:numId w:val="3"/>
        </w:numPr>
        <w:spacing w:after="0" w:line="276" w:lineRule="auto"/>
        <w:jc w:val="both"/>
        <w:rPr>
          <w:rFonts w:cs="Tahoma"/>
          <w:szCs w:val="20"/>
        </w:rPr>
      </w:pPr>
      <w:r w:rsidRPr="002222BB">
        <w:rPr>
          <w:rFonts w:cs="Tahoma"/>
          <w:szCs w:val="20"/>
        </w:rPr>
        <w:t>Warunki serwisu</w:t>
      </w:r>
    </w:p>
    <w:p w14:paraId="1E03FB8F" w14:textId="77777777" w:rsidR="00272AF4" w:rsidRPr="003E0457" w:rsidRDefault="00272AF4" w:rsidP="00272AF4">
      <w:pPr>
        <w:pStyle w:val="Akapitzlist"/>
        <w:jc w:val="both"/>
        <w:rPr>
          <w:rFonts w:cs="Tahoma"/>
          <w:szCs w:val="20"/>
        </w:rPr>
      </w:pPr>
    </w:p>
    <w:p w14:paraId="19D67179" w14:textId="66A8271A" w:rsidR="00272AF4" w:rsidRPr="003E0457" w:rsidRDefault="00272AF4" w:rsidP="00272AF4">
      <w:pPr>
        <w:pStyle w:val="Akapitzlist"/>
        <w:numPr>
          <w:ilvl w:val="0"/>
          <w:numId w:val="3"/>
        </w:numPr>
        <w:spacing w:after="0" w:line="276" w:lineRule="auto"/>
        <w:jc w:val="both"/>
        <w:rPr>
          <w:rFonts w:cs="Tahoma"/>
          <w:szCs w:val="20"/>
        </w:rPr>
      </w:pPr>
      <w:r w:rsidRPr="003E0457">
        <w:rPr>
          <w:rFonts w:cs="Tahoma"/>
          <w:szCs w:val="20"/>
        </w:rPr>
        <w:t>Zagwarantowanie kompletności zrealizowania wszystkich</w:t>
      </w:r>
      <w:r>
        <w:rPr>
          <w:rFonts w:cs="Tahoma"/>
          <w:szCs w:val="20"/>
        </w:rPr>
        <w:t xml:space="preserve"> </w:t>
      </w:r>
      <w:r w:rsidRPr="003E0457">
        <w:rPr>
          <w:rFonts w:cs="Tahoma"/>
          <w:szCs w:val="20"/>
        </w:rPr>
        <w:t>wymagań funkcjonalnych</w:t>
      </w:r>
    </w:p>
    <w:p w14:paraId="52CBDE3C" w14:textId="77777777" w:rsidR="00272AF4" w:rsidRPr="002222BB" w:rsidRDefault="00272AF4" w:rsidP="00272AF4">
      <w:pPr>
        <w:spacing w:line="276" w:lineRule="auto"/>
        <w:jc w:val="both"/>
        <w:rPr>
          <w:rFonts w:cs="Tahoma"/>
          <w:szCs w:val="20"/>
        </w:rPr>
      </w:pPr>
    </w:p>
    <w:p w14:paraId="7219953C"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Informacja o wagach punktowych lub procentowych przypisanych do poszczególnych kryteriów oceny oferty</w:t>
      </w:r>
    </w:p>
    <w:p w14:paraId="5A7F1F26" w14:textId="77777777" w:rsidR="00272AF4" w:rsidRPr="002222BB" w:rsidRDefault="00272AF4" w:rsidP="00272AF4">
      <w:pPr>
        <w:spacing w:line="276" w:lineRule="auto"/>
        <w:jc w:val="both"/>
        <w:rPr>
          <w:rFonts w:cs="Tahoma"/>
          <w:szCs w:val="20"/>
        </w:rPr>
      </w:pPr>
    </w:p>
    <w:p w14:paraId="59DAD47D" w14:textId="265A112A" w:rsidR="00272AF4" w:rsidRPr="002222BB" w:rsidRDefault="00272AF4" w:rsidP="00272AF4">
      <w:pPr>
        <w:pStyle w:val="Akapitzlist"/>
        <w:numPr>
          <w:ilvl w:val="0"/>
          <w:numId w:val="4"/>
        </w:numPr>
        <w:spacing w:after="0" w:line="276" w:lineRule="auto"/>
        <w:jc w:val="both"/>
        <w:rPr>
          <w:rFonts w:cs="Tahoma"/>
          <w:szCs w:val="20"/>
        </w:rPr>
      </w:pPr>
      <w:r w:rsidRPr="002222BB">
        <w:rPr>
          <w:rFonts w:cs="Tahoma"/>
          <w:szCs w:val="20"/>
        </w:rPr>
        <w:t>Cena netto wykazana w ofercie za realizację pełnego przedmiotu zamówienia</w:t>
      </w:r>
      <w:r>
        <w:rPr>
          <w:rFonts w:cs="Tahoma"/>
          <w:szCs w:val="20"/>
        </w:rPr>
        <w:t xml:space="preserve"> </w:t>
      </w:r>
      <w:r w:rsidR="000665D7">
        <w:rPr>
          <w:rFonts w:cs="Tahoma"/>
          <w:szCs w:val="20"/>
        </w:rPr>
        <w:t>5</w:t>
      </w:r>
      <w:r>
        <w:rPr>
          <w:rFonts w:cs="Tahoma"/>
          <w:szCs w:val="20"/>
        </w:rPr>
        <w:t>0</w:t>
      </w:r>
      <w:r w:rsidRPr="002222BB">
        <w:rPr>
          <w:rFonts w:cs="Tahoma"/>
          <w:szCs w:val="20"/>
        </w:rPr>
        <w:t>%</w:t>
      </w:r>
    </w:p>
    <w:p w14:paraId="3B169787" w14:textId="77777777" w:rsidR="00272AF4" w:rsidRPr="002222BB" w:rsidRDefault="00272AF4" w:rsidP="00272AF4">
      <w:pPr>
        <w:spacing w:line="276" w:lineRule="auto"/>
        <w:jc w:val="both"/>
        <w:rPr>
          <w:rFonts w:cs="Tahoma"/>
          <w:szCs w:val="20"/>
        </w:rPr>
      </w:pPr>
    </w:p>
    <w:p w14:paraId="6CBFE0E5" w14:textId="77777777" w:rsidR="00272AF4" w:rsidRDefault="00272AF4" w:rsidP="00272AF4">
      <w:pPr>
        <w:pStyle w:val="Akapitzlist"/>
        <w:numPr>
          <w:ilvl w:val="0"/>
          <w:numId w:val="4"/>
        </w:numPr>
        <w:spacing w:after="0" w:line="276" w:lineRule="auto"/>
        <w:jc w:val="both"/>
        <w:rPr>
          <w:rFonts w:cs="Tahoma"/>
          <w:szCs w:val="20"/>
        </w:rPr>
      </w:pPr>
      <w:r>
        <w:rPr>
          <w:rFonts w:cs="Tahoma"/>
          <w:szCs w:val="20"/>
        </w:rPr>
        <w:t xml:space="preserve">Cena </w:t>
      </w:r>
      <w:proofErr w:type="gramStart"/>
      <w:r>
        <w:rPr>
          <w:rFonts w:cs="Tahoma"/>
          <w:szCs w:val="20"/>
        </w:rPr>
        <w:t>licencji  20</w:t>
      </w:r>
      <w:proofErr w:type="gramEnd"/>
      <w:r w:rsidRPr="002222BB">
        <w:rPr>
          <w:rFonts w:cs="Tahoma"/>
          <w:szCs w:val="20"/>
        </w:rPr>
        <w:t>%</w:t>
      </w:r>
    </w:p>
    <w:p w14:paraId="18239CA4" w14:textId="77777777" w:rsidR="00272AF4" w:rsidRPr="0036217C" w:rsidRDefault="00272AF4" w:rsidP="00272AF4">
      <w:pPr>
        <w:pStyle w:val="Akapitzlist"/>
        <w:spacing w:line="240" w:lineRule="auto"/>
        <w:jc w:val="both"/>
        <w:rPr>
          <w:rFonts w:cs="Tahoma"/>
          <w:szCs w:val="20"/>
        </w:rPr>
      </w:pPr>
    </w:p>
    <w:p w14:paraId="6EAFA62F" w14:textId="79CD7F08" w:rsidR="00272AF4" w:rsidRDefault="00272AF4" w:rsidP="00272AF4">
      <w:pPr>
        <w:pStyle w:val="Akapitzlist"/>
        <w:numPr>
          <w:ilvl w:val="0"/>
          <w:numId w:val="4"/>
        </w:numPr>
        <w:spacing w:after="0" w:line="276" w:lineRule="auto"/>
        <w:jc w:val="both"/>
        <w:rPr>
          <w:rFonts w:cs="Tahoma"/>
          <w:szCs w:val="20"/>
        </w:rPr>
      </w:pPr>
      <w:r w:rsidRPr="002222BB">
        <w:rPr>
          <w:rFonts w:cs="Tahoma"/>
          <w:szCs w:val="20"/>
        </w:rPr>
        <w:t>Warunki serwisu</w:t>
      </w:r>
      <w:r>
        <w:rPr>
          <w:rFonts w:cs="Tahoma"/>
          <w:szCs w:val="20"/>
        </w:rPr>
        <w:t xml:space="preserve"> </w:t>
      </w:r>
      <w:r w:rsidR="000665D7">
        <w:rPr>
          <w:rFonts w:cs="Tahoma"/>
          <w:szCs w:val="20"/>
        </w:rPr>
        <w:t>1</w:t>
      </w:r>
      <w:r w:rsidR="00A15995">
        <w:rPr>
          <w:rFonts w:cs="Tahoma"/>
          <w:szCs w:val="20"/>
        </w:rPr>
        <w:t>0</w:t>
      </w:r>
      <w:r w:rsidRPr="002222BB">
        <w:rPr>
          <w:rFonts w:cs="Tahoma"/>
          <w:szCs w:val="20"/>
        </w:rPr>
        <w:t>%</w:t>
      </w:r>
    </w:p>
    <w:p w14:paraId="63875C59" w14:textId="77777777" w:rsidR="00272AF4" w:rsidRPr="006D37E4" w:rsidRDefault="00272AF4" w:rsidP="00272AF4">
      <w:pPr>
        <w:pStyle w:val="Akapitzlist"/>
        <w:jc w:val="both"/>
        <w:rPr>
          <w:rFonts w:cs="Tahoma"/>
          <w:szCs w:val="20"/>
        </w:rPr>
      </w:pPr>
    </w:p>
    <w:p w14:paraId="5AEEA529" w14:textId="1D949238" w:rsidR="00272AF4" w:rsidRDefault="00272AF4" w:rsidP="00272AF4">
      <w:pPr>
        <w:pStyle w:val="Akapitzlist"/>
        <w:numPr>
          <w:ilvl w:val="0"/>
          <w:numId w:val="4"/>
        </w:numPr>
        <w:spacing w:after="0" w:line="276" w:lineRule="auto"/>
        <w:jc w:val="both"/>
        <w:rPr>
          <w:rFonts w:cs="Tahoma"/>
          <w:szCs w:val="20"/>
        </w:rPr>
      </w:pPr>
      <w:r>
        <w:rPr>
          <w:rFonts w:cs="Tahoma"/>
          <w:szCs w:val="20"/>
        </w:rPr>
        <w:t xml:space="preserve">Zagwarantowanie kompletności zrealizowania wszystkich wymagań funkcjonalnych </w:t>
      </w:r>
      <w:r w:rsidRPr="00CF0F13">
        <w:rPr>
          <w:rFonts w:cs="Tahoma"/>
          <w:szCs w:val="20"/>
        </w:rPr>
        <w:t>20%</w:t>
      </w:r>
    </w:p>
    <w:p w14:paraId="10430624" w14:textId="77777777" w:rsidR="00272AF4" w:rsidRPr="00CF0F13" w:rsidRDefault="00272AF4" w:rsidP="00272AF4">
      <w:pPr>
        <w:pStyle w:val="Akapitzlist"/>
        <w:spacing w:line="276" w:lineRule="auto"/>
        <w:ind w:left="1068"/>
        <w:jc w:val="both"/>
        <w:rPr>
          <w:rFonts w:cs="Tahoma"/>
          <w:szCs w:val="20"/>
        </w:rPr>
      </w:pPr>
    </w:p>
    <w:p w14:paraId="764F4A4C" w14:textId="77777777" w:rsidR="00272AF4" w:rsidRPr="002222BB" w:rsidRDefault="00272AF4" w:rsidP="00272AF4">
      <w:pPr>
        <w:pStyle w:val="Akapitzlist"/>
        <w:spacing w:line="276" w:lineRule="auto"/>
        <w:ind w:left="1068"/>
        <w:jc w:val="both"/>
        <w:rPr>
          <w:rFonts w:cs="Tahoma"/>
          <w:szCs w:val="20"/>
        </w:rPr>
      </w:pPr>
    </w:p>
    <w:p w14:paraId="7CB7D3D5"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Opis sposobu przyznawania punktacji za spełnienie danego kryterium oceny oferty</w:t>
      </w:r>
    </w:p>
    <w:p w14:paraId="33468F36" w14:textId="77777777" w:rsidR="00272AF4" w:rsidRPr="002222BB" w:rsidRDefault="00272AF4" w:rsidP="00272AF4">
      <w:pPr>
        <w:pStyle w:val="Akapitzlist"/>
        <w:spacing w:line="276" w:lineRule="auto"/>
        <w:jc w:val="both"/>
        <w:rPr>
          <w:rFonts w:cs="Tahoma"/>
          <w:szCs w:val="20"/>
        </w:rPr>
      </w:pPr>
    </w:p>
    <w:p w14:paraId="34F0D5C5" w14:textId="0DC8344F" w:rsidR="00272AF4" w:rsidRPr="002222BB" w:rsidRDefault="00272AF4" w:rsidP="00272AF4">
      <w:pPr>
        <w:pStyle w:val="Akapitzlist"/>
        <w:numPr>
          <w:ilvl w:val="0"/>
          <w:numId w:val="5"/>
        </w:numPr>
        <w:spacing w:after="0" w:line="276" w:lineRule="auto"/>
        <w:jc w:val="both"/>
        <w:rPr>
          <w:rFonts w:cs="Tahoma"/>
          <w:szCs w:val="20"/>
        </w:rPr>
      </w:pPr>
      <w:r w:rsidRPr="002222BB">
        <w:rPr>
          <w:rFonts w:cs="Tahoma"/>
          <w:szCs w:val="20"/>
        </w:rPr>
        <w:t>Kryterium „Cena netto” (</w:t>
      </w:r>
      <w:proofErr w:type="spellStart"/>
      <w:r w:rsidRPr="002222BB">
        <w:rPr>
          <w:rFonts w:cs="Tahoma"/>
          <w:szCs w:val="20"/>
        </w:rPr>
        <w:t>Kc</w:t>
      </w:r>
      <w:proofErr w:type="spellEnd"/>
      <w:r w:rsidRPr="002222BB">
        <w:rPr>
          <w:rFonts w:cs="Tahoma"/>
          <w:szCs w:val="20"/>
        </w:rPr>
        <w:t xml:space="preserve">) będzie obliczane na podstawie wzoru: </w:t>
      </w:r>
      <w:proofErr w:type="spellStart"/>
      <w:r w:rsidRPr="002222BB">
        <w:rPr>
          <w:rFonts w:cs="Tahoma"/>
          <w:szCs w:val="20"/>
        </w:rPr>
        <w:t>Kc</w:t>
      </w:r>
      <w:proofErr w:type="spellEnd"/>
      <w:r w:rsidRPr="002222BB">
        <w:rPr>
          <w:rFonts w:cs="Tahoma"/>
          <w:szCs w:val="20"/>
        </w:rPr>
        <w:t xml:space="preserve"> = </w:t>
      </w:r>
      <w:proofErr w:type="spellStart"/>
      <w:r w:rsidRPr="002222BB">
        <w:rPr>
          <w:rFonts w:cs="Tahoma"/>
          <w:szCs w:val="20"/>
        </w:rPr>
        <w:t>Cn</w:t>
      </w:r>
      <w:proofErr w:type="spellEnd"/>
      <w:r w:rsidRPr="002222BB">
        <w:rPr>
          <w:rFonts w:cs="Tahoma"/>
          <w:szCs w:val="20"/>
        </w:rPr>
        <w:t xml:space="preserve">/Co x </w:t>
      </w:r>
      <w:r w:rsidR="000665D7">
        <w:rPr>
          <w:rFonts w:cs="Tahoma"/>
          <w:szCs w:val="20"/>
        </w:rPr>
        <w:t>5</w:t>
      </w:r>
      <w:r w:rsidRPr="002222BB">
        <w:rPr>
          <w:rFonts w:cs="Tahoma"/>
          <w:szCs w:val="20"/>
        </w:rPr>
        <w:t xml:space="preserve">0% x 100 punktów, gdzie: </w:t>
      </w:r>
    </w:p>
    <w:p w14:paraId="1645C787" w14:textId="77777777" w:rsidR="00272AF4" w:rsidRPr="002222BB" w:rsidRDefault="00272AF4" w:rsidP="00272AF4">
      <w:pPr>
        <w:pStyle w:val="Akapitzlist"/>
        <w:spacing w:line="276" w:lineRule="auto"/>
        <w:ind w:firstLine="348"/>
        <w:jc w:val="both"/>
        <w:rPr>
          <w:rFonts w:cs="Tahoma"/>
          <w:szCs w:val="20"/>
        </w:rPr>
      </w:pPr>
      <w:proofErr w:type="spellStart"/>
      <w:r w:rsidRPr="002222BB">
        <w:rPr>
          <w:rFonts w:cs="Tahoma"/>
          <w:szCs w:val="20"/>
        </w:rPr>
        <w:t>Cn</w:t>
      </w:r>
      <w:proofErr w:type="spellEnd"/>
      <w:r w:rsidRPr="002222BB">
        <w:rPr>
          <w:rFonts w:cs="Tahoma"/>
          <w:szCs w:val="20"/>
        </w:rPr>
        <w:t xml:space="preserve"> – najniższa zaproponowana cena netto </w:t>
      </w:r>
    </w:p>
    <w:p w14:paraId="0E043B2C" w14:textId="77777777" w:rsidR="00272AF4" w:rsidRPr="002222BB" w:rsidRDefault="00272AF4" w:rsidP="00272AF4">
      <w:pPr>
        <w:pStyle w:val="Akapitzlist"/>
        <w:spacing w:line="276" w:lineRule="auto"/>
        <w:ind w:firstLine="348"/>
        <w:jc w:val="both"/>
        <w:rPr>
          <w:rFonts w:cs="Tahoma"/>
          <w:szCs w:val="20"/>
        </w:rPr>
      </w:pPr>
      <w:r w:rsidRPr="002222BB">
        <w:rPr>
          <w:rFonts w:cs="Tahoma"/>
          <w:szCs w:val="20"/>
        </w:rPr>
        <w:t xml:space="preserve">Co – cena netto zaproponowana w badanej ofercie </w:t>
      </w:r>
    </w:p>
    <w:p w14:paraId="535EB224" w14:textId="77777777" w:rsidR="00272AF4" w:rsidRDefault="00272AF4" w:rsidP="00272AF4">
      <w:pPr>
        <w:pStyle w:val="Akapitzlist"/>
        <w:spacing w:line="276" w:lineRule="auto"/>
        <w:ind w:firstLine="348"/>
        <w:jc w:val="both"/>
        <w:rPr>
          <w:rFonts w:cs="Tahoma"/>
          <w:szCs w:val="20"/>
        </w:rPr>
      </w:pPr>
      <w:proofErr w:type="spellStart"/>
      <w:r w:rsidRPr="002222BB">
        <w:rPr>
          <w:rFonts w:cs="Tahoma"/>
          <w:szCs w:val="20"/>
        </w:rPr>
        <w:t>Kc</w:t>
      </w:r>
      <w:proofErr w:type="spellEnd"/>
      <w:r w:rsidRPr="002222BB">
        <w:rPr>
          <w:rFonts w:cs="Tahoma"/>
          <w:szCs w:val="20"/>
        </w:rPr>
        <w:t xml:space="preserve"> – liczba punktów</w:t>
      </w:r>
    </w:p>
    <w:p w14:paraId="72E500E4" w14:textId="77777777" w:rsidR="00272AF4" w:rsidRPr="002222BB" w:rsidRDefault="00272AF4" w:rsidP="00272AF4">
      <w:pPr>
        <w:spacing w:line="276" w:lineRule="auto"/>
        <w:jc w:val="both"/>
        <w:rPr>
          <w:rFonts w:cs="Tahoma"/>
          <w:szCs w:val="20"/>
        </w:rPr>
      </w:pPr>
    </w:p>
    <w:p w14:paraId="566027A8" w14:textId="77777777" w:rsidR="00272AF4" w:rsidRPr="002222BB" w:rsidRDefault="00272AF4" w:rsidP="00272AF4">
      <w:pPr>
        <w:pStyle w:val="Akapitzlist"/>
        <w:numPr>
          <w:ilvl w:val="0"/>
          <w:numId w:val="5"/>
        </w:numPr>
        <w:spacing w:after="0" w:line="276" w:lineRule="auto"/>
        <w:jc w:val="both"/>
        <w:rPr>
          <w:rFonts w:cs="Tahoma"/>
          <w:szCs w:val="20"/>
        </w:rPr>
      </w:pPr>
      <w:r w:rsidRPr="002222BB">
        <w:rPr>
          <w:rFonts w:cs="Tahoma"/>
          <w:szCs w:val="20"/>
        </w:rPr>
        <w:t>Kryterium „Cena</w:t>
      </w:r>
      <w:r>
        <w:rPr>
          <w:rFonts w:cs="Tahoma"/>
          <w:szCs w:val="20"/>
        </w:rPr>
        <w:t xml:space="preserve"> licencji</w:t>
      </w:r>
      <w:r w:rsidRPr="002222BB">
        <w:rPr>
          <w:rFonts w:cs="Tahoma"/>
          <w:szCs w:val="20"/>
        </w:rPr>
        <w:t>” (</w:t>
      </w:r>
      <w:proofErr w:type="spellStart"/>
      <w:r w:rsidRPr="002222BB">
        <w:rPr>
          <w:rFonts w:cs="Tahoma"/>
          <w:szCs w:val="20"/>
        </w:rPr>
        <w:t>Kc</w:t>
      </w:r>
      <w:proofErr w:type="spellEnd"/>
      <w:r w:rsidRPr="002222BB">
        <w:rPr>
          <w:rFonts w:cs="Tahoma"/>
          <w:szCs w:val="20"/>
        </w:rPr>
        <w:t xml:space="preserve">) będzie obliczane na podstawie wzoru: </w:t>
      </w:r>
      <w:proofErr w:type="spellStart"/>
      <w:r w:rsidRPr="002222BB">
        <w:rPr>
          <w:rFonts w:cs="Tahoma"/>
          <w:szCs w:val="20"/>
        </w:rPr>
        <w:t>Kc</w:t>
      </w:r>
      <w:proofErr w:type="spellEnd"/>
      <w:r w:rsidRPr="002222BB">
        <w:rPr>
          <w:rFonts w:cs="Tahoma"/>
          <w:szCs w:val="20"/>
        </w:rPr>
        <w:t xml:space="preserve"> = </w:t>
      </w:r>
      <w:proofErr w:type="spellStart"/>
      <w:r w:rsidRPr="002222BB">
        <w:rPr>
          <w:rFonts w:cs="Tahoma"/>
          <w:szCs w:val="20"/>
        </w:rPr>
        <w:t>Cn</w:t>
      </w:r>
      <w:proofErr w:type="spellEnd"/>
      <w:r w:rsidRPr="002222BB">
        <w:rPr>
          <w:rFonts w:cs="Tahoma"/>
          <w:szCs w:val="20"/>
        </w:rPr>
        <w:t xml:space="preserve">/Co x </w:t>
      </w:r>
      <w:r>
        <w:rPr>
          <w:rFonts w:cs="Tahoma"/>
          <w:szCs w:val="20"/>
        </w:rPr>
        <w:t>2</w:t>
      </w:r>
      <w:r w:rsidRPr="002222BB">
        <w:rPr>
          <w:rFonts w:cs="Tahoma"/>
          <w:szCs w:val="20"/>
        </w:rPr>
        <w:t xml:space="preserve">0% x 100 punktów, gdzie: </w:t>
      </w:r>
    </w:p>
    <w:p w14:paraId="41DE498C" w14:textId="77777777" w:rsidR="00272AF4" w:rsidRPr="002222BB" w:rsidRDefault="00272AF4" w:rsidP="00272AF4">
      <w:pPr>
        <w:pStyle w:val="Akapitzlist"/>
        <w:spacing w:line="276" w:lineRule="auto"/>
        <w:ind w:firstLine="348"/>
        <w:jc w:val="both"/>
        <w:rPr>
          <w:rFonts w:cs="Tahoma"/>
          <w:szCs w:val="20"/>
        </w:rPr>
      </w:pPr>
      <w:proofErr w:type="spellStart"/>
      <w:r w:rsidRPr="002222BB">
        <w:rPr>
          <w:rFonts w:cs="Tahoma"/>
          <w:szCs w:val="20"/>
        </w:rPr>
        <w:t>Cn</w:t>
      </w:r>
      <w:proofErr w:type="spellEnd"/>
      <w:r w:rsidRPr="002222BB">
        <w:rPr>
          <w:rFonts w:cs="Tahoma"/>
          <w:szCs w:val="20"/>
        </w:rPr>
        <w:t xml:space="preserve"> – najniższa zaproponowana cena netto </w:t>
      </w:r>
    </w:p>
    <w:p w14:paraId="07B860D2" w14:textId="77777777" w:rsidR="00272AF4" w:rsidRPr="002222BB" w:rsidRDefault="00272AF4" w:rsidP="00272AF4">
      <w:pPr>
        <w:pStyle w:val="Akapitzlist"/>
        <w:spacing w:line="276" w:lineRule="auto"/>
        <w:ind w:firstLine="348"/>
        <w:jc w:val="both"/>
        <w:rPr>
          <w:rFonts w:cs="Tahoma"/>
          <w:szCs w:val="20"/>
        </w:rPr>
      </w:pPr>
      <w:r w:rsidRPr="002222BB">
        <w:rPr>
          <w:rFonts w:cs="Tahoma"/>
          <w:szCs w:val="20"/>
        </w:rPr>
        <w:t xml:space="preserve">Co – cena netto zaproponowana w badanej ofercie </w:t>
      </w:r>
    </w:p>
    <w:p w14:paraId="47670D6A" w14:textId="77777777" w:rsidR="00272AF4" w:rsidRDefault="00272AF4" w:rsidP="00272AF4">
      <w:pPr>
        <w:pStyle w:val="Akapitzlist"/>
        <w:spacing w:line="276" w:lineRule="auto"/>
        <w:ind w:firstLine="348"/>
        <w:jc w:val="both"/>
        <w:rPr>
          <w:rFonts w:cs="Tahoma"/>
          <w:szCs w:val="20"/>
        </w:rPr>
      </w:pPr>
      <w:proofErr w:type="spellStart"/>
      <w:r w:rsidRPr="002222BB">
        <w:rPr>
          <w:rFonts w:cs="Tahoma"/>
          <w:szCs w:val="20"/>
        </w:rPr>
        <w:t>Kc</w:t>
      </w:r>
      <w:proofErr w:type="spellEnd"/>
      <w:r w:rsidRPr="002222BB">
        <w:rPr>
          <w:rFonts w:cs="Tahoma"/>
          <w:szCs w:val="20"/>
        </w:rPr>
        <w:t xml:space="preserve"> – liczba punktów</w:t>
      </w:r>
    </w:p>
    <w:p w14:paraId="577A6D07" w14:textId="77777777" w:rsidR="00272AF4" w:rsidRDefault="00272AF4" w:rsidP="00272AF4">
      <w:pPr>
        <w:pStyle w:val="Akapitzlist"/>
        <w:spacing w:line="276" w:lineRule="auto"/>
        <w:ind w:firstLine="348"/>
        <w:jc w:val="both"/>
        <w:rPr>
          <w:rFonts w:cs="Tahoma"/>
          <w:szCs w:val="20"/>
        </w:rPr>
      </w:pPr>
    </w:p>
    <w:p w14:paraId="3F0EF1C9" w14:textId="77777777" w:rsidR="00272AF4" w:rsidRPr="002222BB" w:rsidRDefault="00272AF4" w:rsidP="00272AF4">
      <w:pPr>
        <w:pStyle w:val="Akapitzlist"/>
        <w:spacing w:line="276" w:lineRule="auto"/>
        <w:ind w:left="1068"/>
        <w:jc w:val="both"/>
        <w:rPr>
          <w:rFonts w:cs="Tahoma"/>
          <w:szCs w:val="20"/>
        </w:rPr>
      </w:pPr>
    </w:p>
    <w:p w14:paraId="3458EBAF" w14:textId="77777777" w:rsidR="00BB7108" w:rsidRPr="002222BB" w:rsidRDefault="00BB7108" w:rsidP="00BB7108">
      <w:pPr>
        <w:pStyle w:val="Akapitzlist"/>
        <w:numPr>
          <w:ilvl w:val="0"/>
          <w:numId w:val="5"/>
        </w:numPr>
        <w:spacing w:after="0" w:line="276" w:lineRule="auto"/>
        <w:jc w:val="both"/>
        <w:rPr>
          <w:rFonts w:cs="Tahoma"/>
          <w:szCs w:val="20"/>
        </w:rPr>
      </w:pPr>
      <w:bookmarkStart w:id="0" w:name="_Hlk153794685"/>
      <w:r w:rsidRPr="002222BB">
        <w:rPr>
          <w:rFonts w:cs="Tahoma"/>
          <w:szCs w:val="20"/>
        </w:rPr>
        <w:t>Warunki serwisu</w:t>
      </w:r>
      <w:r>
        <w:rPr>
          <w:rFonts w:cs="Tahoma"/>
          <w:szCs w:val="20"/>
        </w:rPr>
        <w:t>:</w:t>
      </w:r>
      <w:r w:rsidRPr="00BB7108">
        <w:rPr>
          <w:rFonts w:cs="Tahoma"/>
          <w:szCs w:val="20"/>
        </w:rPr>
        <w:t xml:space="preserve"> </w:t>
      </w:r>
      <w:r>
        <w:rPr>
          <w:rFonts w:cs="Tahoma"/>
          <w:szCs w:val="20"/>
        </w:rPr>
        <w:t xml:space="preserve">(1-2 </w:t>
      </w:r>
      <w:r w:rsidRPr="002222BB">
        <w:rPr>
          <w:rFonts w:cs="Tahoma"/>
          <w:szCs w:val="20"/>
        </w:rPr>
        <w:t xml:space="preserve">TAK lub 0 za NIE) x </w:t>
      </w:r>
      <w:r>
        <w:rPr>
          <w:rFonts w:cs="Tahoma"/>
          <w:szCs w:val="20"/>
        </w:rPr>
        <w:t>10</w:t>
      </w:r>
      <w:r w:rsidRPr="002222BB">
        <w:rPr>
          <w:rFonts w:cs="Tahoma"/>
          <w:szCs w:val="20"/>
        </w:rPr>
        <w:t>% x 100 punktów</w:t>
      </w:r>
    </w:p>
    <w:p w14:paraId="52566F0A" w14:textId="77777777" w:rsidR="00BB7108" w:rsidRDefault="00BB7108" w:rsidP="00BB7108">
      <w:pPr>
        <w:pStyle w:val="Akapitzlist"/>
        <w:spacing w:line="276" w:lineRule="auto"/>
        <w:ind w:left="1068"/>
        <w:jc w:val="both"/>
        <w:rPr>
          <w:rFonts w:cs="Tahoma"/>
        </w:rPr>
      </w:pPr>
      <w:r>
        <w:rPr>
          <w:rFonts w:cs="Tahoma"/>
        </w:rPr>
        <w:t xml:space="preserve">Gwarancja minimum 2 lata </w:t>
      </w:r>
      <w:r>
        <w:rPr>
          <w:rFonts w:cs="Tahoma"/>
          <w:szCs w:val="20"/>
        </w:rPr>
        <w:t>– 2%</w:t>
      </w:r>
      <w:r w:rsidRPr="002222BB">
        <w:rPr>
          <w:rFonts w:cs="Tahoma"/>
          <w:szCs w:val="20"/>
        </w:rPr>
        <w:t xml:space="preserve"> </w:t>
      </w:r>
    </w:p>
    <w:p w14:paraId="58EEC400" w14:textId="77777777" w:rsidR="00BB7108" w:rsidRPr="002222BB" w:rsidRDefault="00BB7108" w:rsidP="00BB7108">
      <w:pPr>
        <w:pStyle w:val="Akapitzlist"/>
        <w:spacing w:line="276" w:lineRule="auto"/>
        <w:ind w:left="1068"/>
        <w:jc w:val="both"/>
        <w:rPr>
          <w:rFonts w:cs="Tahoma"/>
        </w:rPr>
      </w:pPr>
      <w:r w:rsidRPr="4F0A3DF1">
        <w:rPr>
          <w:rFonts w:cs="Tahoma"/>
        </w:rPr>
        <w:t xml:space="preserve">Serwis </w:t>
      </w:r>
      <w:r>
        <w:rPr>
          <w:rFonts w:cs="Tahoma"/>
        </w:rPr>
        <w:t xml:space="preserve">6-22 </w:t>
      </w:r>
      <w:r w:rsidRPr="4F0A3DF1">
        <w:rPr>
          <w:rFonts w:cs="Tahoma"/>
        </w:rPr>
        <w:t xml:space="preserve">dostępność – </w:t>
      </w:r>
      <w:r>
        <w:rPr>
          <w:rFonts w:cs="Tahoma"/>
        </w:rPr>
        <w:t>2</w:t>
      </w:r>
      <w:r w:rsidRPr="4F0A3DF1">
        <w:rPr>
          <w:rFonts w:cs="Tahoma"/>
        </w:rPr>
        <w:t>%</w:t>
      </w:r>
    </w:p>
    <w:p w14:paraId="5AE20705" w14:textId="77777777" w:rsidR="00BB7108" w:rsidRPr="002222BB" w:rsidRDefault="00BB7108" w:rsidP="00BB7108">
      <w:pPr>
        <w:pStyle w:val="Akapitzlist"/>
        <w:spacing w:line="276" w:lineRule="auto"/>
        <w:ind w:left="1068"/>
        <w:jc w:val="both"/>
        <w:rPr>
          <w:rFonts w:cs="Tahoma"/>
          <w:szCs w:val="20"/>
        </w:rPr>
      </w:pPr>
      <w:r w:rsidRPr="002222BB">
        <w:rPr>
          <w:rFonts w:cs="Tahoma"/>
          <w:szCs w:val="20"/>
        </w:rPr>
        <w:t>Komunikacja w języku polskim – 2%</w:t>
      </w:r>
    </w:p>
    <w:p w14:paraId="2C342E8C" w14:textId="77777777" w:rsidR="00BB7108" w:rsidRPr="002222BB" w:rsidRDefault="00BB7108" w:rsidP="00BB7108">
      <w:pPr>
        <w:pStyle w:val="Akapitzlist"/>
        <w:spacing w:line="276" w:lineRule="auto"/>
        <w:ind w:left="1068"/>
        <w:jc w:val="both"/>
        <w:rPr>
          <w:rFonts w:cs="Tahoma"/>
        </w:rPr>
      </w:pPr>
      <w:r w:rsidRPr="4F0A3DF1">
        <w:rPr>
          <w:rFonts w:cs="Tahoma"/>
        </w:rPr>
        <w:t>Czas przyjęcia zgłoszenia</w:t>
      </w:r>
      <w:r>
        <w:rPr>
          <w:rFonts w:cs="Tahoma"/>
        </w:rPr>
        <w:t xml:space="preserve"> i </w:t>
      </w:r>
      <w:r w:rsidRPr="4F0A3DF1">
        <w:rPr>
          <w:rFonts w:cs="Tahoma"/>
        </w:rPr>
        <w:t>reakcji (tj. zalogowani się do systemu</w:t>
      </w:r>
      <w:r>
        <w:rPr>
          <w:rFonts w:cs="Tahoma"/>
        </w:rPr>
        <w:t xml:space="preserve"> i diagnozy</w:t>
      </w:r>
      <w:r w:rsidRPr="4F0A3DF1">
        <w:rPr>
          <w:rFonts w:cs="Tahoma"/>
        </w:rPr>
        <w:t xml:space="preserve">) </w:t>
      </w:r>
      <w:r>
        <w:rPr>
          <w:rFonts w:cs="Tahoma"/>
        </w:rPr>
        <w:t>4</w:t>
      </w:r>
      <w:r w:rsidRPr="4F0A3DF1">
        <w:rPr>
          <w:rFonts w:cs="Tahoma"/>
        </w:rPr>
        <w:t>h – 2%</w:t>
      </w:r>
    </w:p>
    <w:p w14:paraId="68EA81A1" w14:textId="77777777" w:rsidR="00BB7108" w:rsidRPr="002222BB" w:rsidRDefault="00BB7108" w:rsidP="00BB7108">
      <w:pPr>
        <w:pStyle w:val="Akapitzlist"/>
        <w:spacing w:line="276" w:lineRule="auto"/>
        <w:ind w:left="1068"/>
        <w:jc w:val="both"/>
        <w:rPr>
          <w:rFonts w:cs="Tahoma"/>
          <w:szCs w:val="20"/>
        </w:rPr>
      </w:pPr>
      <w:r w:rsidRPr="002222BB">
        <w:rPr>
          <w:rFonts w:cs="Tahoma"/>
          <w:szCs w:val="20"/>
        </w:rPr>
        <w:t xml:space="preserve">Czas </w:t>
      </w:r>
      <w:r>
        <w:rPr>
          <w:rFonts w:cs="Tahoma"/>
          <w:szCs w:val="20"/>
        </w:rPr>
        <w:t>przywrócenia systemu do poprawnego działania (max 2%)</w:t>
      </w:r>
      <w:r w:rsidRPr="002222BB">
        <w:rPr>
          <w:rFonts w:cs="Tahoma"/>
          <w:szCs w:val="20"/>
        </w:rPr>
        <w:t xml:space="preserve">: </w:t>
      </w:r>
    </w:p>
    <w:p w14:paraId="077BF65A" w14:textId="77777777" w:rsidR="00BB7108" w:rsidRPr="002222BB" w:rsidRDefault="00BB7108" w:rsidP="00BB7108">
      <w:pPr>
        <w:pStyle w:val="Akapitzlist"/>
        <w:spacing w:line="276" w:lineRule="auto"/>
        <w:ind w:left="1068"/>
        <w:jc w:val="both"/>
        <w:rPr>
          <w:rFonts w:cs="Tahoma"/>
          <w:szCs w:val="20"/>
        </w:rPr>
      </w:pPr>
      <w:r w:rsidRPr="002222BB">
        <w:rPr>
          <w:rFonts w:cs="Tahoma"/>
          <w:szCs w:val="20"/>
        </w:rPr>
        <w:t xml:space="preserve">- w ciągu 24h – </w:t>
      </w:r>
      <w:r>
        <w:rPr>
          <w:rFonts w:cs="Tahoma"/>
          <w:szCs w:val="20"/>
        </w:rPr>
        <w:t>2</w:t>
      </w:r>
      <w:r w:rsidRPr="002222BB">
        <w:rPr>
          <w:rFonts w:cs="Tahoma"/>
          <w:szCs w:val="20"/>
        </w:rPr>
        <w:t xml:space="preserve">%, </w:t>
      </w:r>
    </w:p>
    <w:p w14:paraId="39A68DA6" w14:textId="77777777" w:rsidR="00BB7108" w:rsidRDefault="00BB7108" w:rsidP="00BB7108">
      <w:pPr>
        <w:pStyle w:val="Akapitzlist"/>
        <w:spacing w:line="276" w:lineRule="auto"/>
        <w:ind w:left="1068"/>
        <w:jc w:val="both"/>
        <w:rPr>
          <w:rFonts w:cs="Tahoma"/>
        </w:rPr>
      </w:pPr>
      <w:r w:rsidRPr="4F0A3DF1">
        <w:rPr>
          <w:rFonts w:cs="Tahoma"/>
        </w:rPr>
        <w:t>- w ciągu 48h – 1%,</w:t>
      </w:r>
    </w:p>
    <w:p w14:paraId="06953A43" w14:textId="77777777" w:rsidR="00272AF4" w:rsidRPr="002222BB" w:rsidRDefault="00272AF4" w:rsidP="00272AF4">
      <w:pPr>
        <w:pStyle w:val="Akapitzlist"/>
        <w:spacing w:line="276" w:lineRule="auto"/>
        <w:ind w:left="1068"/>
        <w:jc w:val="both"/>
        <w:rPr>
          <w:rFonts w:cs="Tahoma"/>
          <w:szCs w:val="20"/>
        </w:rPr>
      </w:pPr>
    </w:p>
    <w:bookmarkEnd w:id="0"/>
    <w:p w14:paraId="25E8C3E7" w14:textId="30E61A46" w:rsidR="00272AF4" w:rsidRPr="002222BB" w:rsidRDefault="00272AF4" w:rsidP="00272AF4">
      <w:pPr>
        <w:pStyle w:val="Akapitzlist"/>
        <w:numPr>
          <w:ilvl w:val="0"/>
          <w:numId w:val="5"/>
        </w:numPr>
        <w:spacing w:after="0" w:line="276" w:lineRule="auto"/>
        <w:jc w:val="both"/>
        <w:rPr>
          <w:rFonts w:cs="Tahoma"/>
          <w:szCs w:val="20"/>
        </w:rPr>
      </w:pPr>
      <w:r>
        <w:rPr>
          <w:rFonts w:cs="Tahoma"/>
          <w:szCs w:val="20"/>
        </w:rPr>
        <w:t xml:space="preserve">kompletności zrealizowania wszystkich wymagań funkcjonalnych </w:t>
      </w:r>
      <w:r w:rsidRPr="002222BB">
        <w:rPr>
          <w:rFonts w:cs="Tahoma"/>
          <w:szCs w:val="20"/>
        </w:rPr>
        <w:t xml:space="preserve"> </w:t>
      </w:r>
    </w:p>
    <w:p w14:paraId="6DB04B28" w14:textId="77777777" w:rsidR="00272AF4" w:rsidRPr="002222BB" w:rsidRDefault="00272AF4" w:rsidP="00272AF4">
      <w:pPr>
        <w:pStyle w:val="Akapitzlist"/>
        <w:spacing w:line="276" w:lineRule="auto"/>
        <w:ind w:left="1068"/>
        <w:jc w:val="both"/>
        <w:rPr>
          <w:rFonts w:cs="Tahoma"/>
          <w:szCs w:val="20"/>
        </w:rPr>
      </w:pPr>
      <w:r>
        <w:rPr>
          <w:rFonts w:cs="Tahoma"/>
          <w:szCs w:val="20"/>
        </w:rPr>
        <w:t>gwarancja realizacji wszystkich wymagań</w:t>
      </w:r>
      <w:r w:rsidRPr="002222BB">
        <w:rPr>
          <w:rFonts w:cs="Tahoma"/>
          <w:szCs w:val="20"/>
        </w:rPr>
        <w:t xml:space="preserve"> – </w:t>
      </w:r>
      <w:r>
        <w:rPr>
          <w:rFonts w:cs="Tahoma"/>
          <w:szCs w:val="20"/>
        </w:rPr>
        <w:t>20</w:t>
      </w:r>
      <w:r w:rsidRPr="002222BB">
        <w:rPr>
          <w:rFonts w:cs="Tahoma"/>
          <w:szCs w:val="20"/>
        </w:rPr>
        <w:t xml:space="preserve"> punktów</w:t>
      </w:r>
    </w:p>
    <w:p w14:paraId="1F40405C" w14:textId="22349D50" w:rsidR="00272AF4" w:rsidRPr="002222BB" w:rsidRDefault="00272AF4" w:rsidP="00272AF4">
      <w:pPr>
        <w:pStyle w:val="Akapitzlist"/>
        <w:spacing w:line="276" w:lineRule="auto"/>
        <w:ind w:left="1068"/>
        <w:jc w:val="both"/>
        <w:rPr>
          <w:rFonts w:cs="Tahoma"/>
          <w:szCs w:val="20"/>
        </w:rPr>
      </w:pPr>
      <w:r>
        <w:rPr>
          <w:rFonts w:cs="Tahoma"/>
          <w:szCs w:val="20"/>
        </w:rPr>
        <w:t xml:space="preserve">gwarancja realizacji pomiędzy </w:t>
      </w:r>
      <w:r w:rsidR="000665D7">
        <w:rPr>
          <w:rFonts w:cs="Tahoma"/>
          <w:szCs w:val="20"/>
        </w:rPr>
        <w:t>2-</w:t>
      </w:r>
      <w:r w:rsidR="00974C6C">
        <w:rPr>
          <w:rFonts w:cs="Tahoma"/>
          <w:szCs w:val="20"/>
        </w:rPr>
        <w:t>4</w:t>
      </w:r>
      <w:r w:rsidR="000665D7">
        <w:rPr>
          <w:rFonts w:cs="Tahoma"/>
          <w:szCs w:val="20"/>
        </w:rPr>
        <w:t xml:space="preserve"> </w:t>
      </w:r>
      <w:r>
        <w:rPr>
          <w:rFonts w:cs="Tahoma"/>
          <w:szCs w:val="20"/>
        </w:rPr>
        <w:t>wymagań</w:t>
      </w:r>
      <w:r w:rsidRPr="002222BB">
        <w:rPr>
          <w:rFonts w:cs="Tahoma"/>
          <w:szCs w:val="20"/>
        </w:rPr>
        <w:t xml:space="preserve"> – </w:t>
      </w:r>
      <w:r>
        <w:rPr>
          <w:rFonts w:cs="Tahoma"/>
          <w:szCs w:val="20"/>
        </w:rPr>
        <w:t>5</w:t>
      </w:r>
      <w:r w:rsidRPr="002222BB">
        <w:rPr>
          <w:rFonts w:cs="Tahoma"/>
          <w:szCs w:val="20"/>
        </w:rPr>
        <w:t xml:space="preserve"> punktów</w:t>
      </w:r>
    </w:p>
    <w:p w14:paraId="7EF1C297" w14:textId="0583308D" w:rsidR="00272AF4" w:rsidRPr="002222BB" w:rsidRDefault="00272AF4" w:rsidP="00272AF4">
      <w:pPr>
        <w:tabs>
          <w:tab w:val="left" w:pos="1560"/>
        </w:tabs>
        <w:spacing w:line="276" w:lineRule="auto"/>
        <w:jc w:val="both"/>
        <w:rPr>
          <w:rFonts w:cs="Tahoma"/>
          <w:szCs w:val="20"/>
        </w:rPr>
      </w:pPr>
      <w:r>
        <w:rPr>
          <w:rFonts w:cs="Tahoma"/>
          <w:szCs w:val="20"/>
        </w:rPr>
        <w:t xml:space="preserve">                 gwarancja realizacji poniżej </w:t>
      </w:r>
      <w:r w:rsidR="000665D7">
        <w:rPr>
          <w:rFonts w:cs="Tahoma"/>
          <w:szCs w:val="20"/>
        </w:rPr>
        <w:t xml:space="preserve">2 </w:t>
      </w:r>
      <w:r>
        <w:rPr>
          <w:rFonts w:cs="Tahoma"/>
          <w:szCs w:val="20"/>
        </w:rPr>
        <w:t>wymagań – 0 punktów</w:t>
      </w:r>
    </w:p>
    <w:p w14:paraId="1BC30B66" w14:textId="77777777" w:rsidR="00272AF4" w:rsidRPr="002222BB" w:rsidRDefault="00272AF4" w:rsidP="00272AF4">
      <w:pPr>
        <w:tabs>
          <w:tab w:val="left" w:pos="1560"/>
        </w:tabs>
        <w:spacing w:line="276" w:lineRule="auto"/>
        <w:jc w:val="both"/>
        <w:rPr>
          <w:rFonts w:cs="Tahoma"/>
          <w:szCs w:val="20"/>
        </w:rPr>
      </w:pPr>
    </w:p>
    <w:p w14:paraId="24991B4D" w14:textId="1330398F"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 xml:space="preserve">Termin składania ofert: </w:t>
      </w:r>
      <w:r w:rsidR="009A76E1">
        <w:rPr>
          <w:rFonts w:cs="Tahoma"/>
          <w:szCs w:val="20"/>
        </w:rPr>
        <w:t>7</w:t>
      </w:r>
      <w:r w:rsidRPr="002222BB">
        <w:rPr>
          <w:rFonts w:cs="Tahoma"/>
          <w:szCs w:val="20"/>
        </w:rPr>
        <w:t xml:space="preserve"> dni tj. do dnia </w:t>
      </w:r>
      <w:r w:rsidR="00D302F3">
        <w:rPr>
          <w:rFonts w:cs="Tahoma"/>
          <w:b/>
          <w:bCs/>
          <w:szCs w:val="20"/>
        </w:rPr>
        <w:t>19</w:t>
      </w:r>
      <w:r w:rsidRPr="002222BB">
        <w:rPr>
          <w:rFonts w:cs="Tahoma"/>
          <w:b/>
          <w:bCs/>
          <w:szCs w:val="20"/>
        </w:rPr>
        <w:t>.0</w:t>
      </w:r>
      <w:r w:rsidR="00896738">
        <w:rPr>
          <w:rFonts w:cs="Tahoma"/>
          <w:b/>
          <w:bCs/>
          <w:szCs w:val="20"/>
        </w:rPr>
        <w:t>1</w:t>
      </w:r>
      <w:r w:rsidRPr="002222BB">
        <w:rPr>
          <w:rFonts w:cs="Tahoma"/>
          <w:b/>
          <w:bCs/>
          <w:szCs w:val="20"/>
        </w:rPr>
        <w:t>.202</w:t>
      </w:r>
      <w:r w:rsidR="00896738">
        <w:rPr>
          <w:rFonts w:cs="Tahoma"/>
          <w:b/>
          <w:bCs/>
          <w:szCs w:val="20"/>
        </w:rPr>
        <w:t>6</w:t>
      </w:r>
      <w:r w:rsidRPr="002222BB">
        <w:rPr>
          <w:rFonts w:cs="Tahoma"/>
          <w:b/>
          <w:bCs/>
          <w:szCs w:val="20"/>
        </w:rPr>
        <w:t xml:space="preserve"> r.</w:t>
      </w:r>
      <w:r w:rsidRPr="002222BB">
        <w:rPr>
          <w:rFonts w:cs="Tahoma"/>
          <w:szCs w:val="20"/>
        </w:rPr>
        <w:t xml:space="preserve"> </w:t>
      </w:r>
    </w:p>
    <w:p w14:paraId="20B92B3F" w14:textId="77777777" w:rsidR="00272AF4" w:rsidRPr="002222BB" w:rsidRDefault="00272AF4" w:rsidP="00272AF4">
      <w:pPr>
        <w:pStyle w:val="Akapitzlist"/>
        <w:spacing w:line="276" w:lineRule="auto"/>
        <w:jc w:val="both"/>
        <w:rPr>
          <w:rFonts w:cs="Tahoma"/>
          <w:i/>
          <w:iCs/>
          <w:szCs w:val="20"/>
        </w:rPr>
      </w:pPr>
    </w:p>
    <w:p w14:paraId="7ABCD44B" w14:textId="77777777" w:rsidR="00272AF4" w:rsidRPr="002222BB" w:rsidRDefault="00272AF4" w:rsidP="00272AF4">
      <w:pPr>
        <w:pStyle w:val="Akapitzlist"/>
        <w:spacing w:line="276" w:lineRule="auto"/>
        <w:jc w:val="both"/>
        <w:rPr>
          <w:rFonts w:cs="Tahoma"/>
          <w:i/>
          <w:iCs/>
          <w:szCs w:val="20"/>
        </w:rPr>
      </w:pPr>
      <w:r w:rsidRPr="002222BB">
        <w:rPr>
          <w:rFonts w:cs="Tahoma"/>
          <w:i/>
          <w:iCs/>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DD2152E" w14:textId="77777777" w:rsidR="00272AF4" w:rsidRPr="002222BB" w:rsidRDefault="00272AF4" w:rsidP="00272AF4">
      <w:pPr>
        <w:pStyle w:val="Akapitzlist"/>
        <w:spacing w:line="276" w:lineRule="auto"/>
        <w:jc w:val="both"/>
        <w:rPr>
          <w:rFonts w:cs="Tahoma"/>
          <w:i/>
          <w:iCs/>
          <w:szCs w:val="20"/>
        </w:rPr>
      </w:pPr>
    </w:p>
    <w:p w14:paraId="7F83823D" w14:textId="77777777" w:rsidR="00272AF4" w:rsidRPr="002222BB" w:rsidRDefault="00272AF4" w:rsidP="00272AF4">
      <w:pPr>
        <w:pStyle w:val="Akapitzlist"/>
        <w:spacing w:line="276" w:lineRule="auto"/>
        <w:jc w:val="both"/>
        <w:rPr>
          <w:rFonts w:cs="Tahoma"/>
          <w:i/>
          <w:iCs/>
          <w:szCs w:val="20"/>
        </w:rPr>
      </w:pPr>
    </w:p>
    <w:p w14:paraId="73285A2A"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Zamawiający nie przewiduje możliwości składania ofert częściowych.</w:t>
      </w:r>
    </w:p>
    <w:p w14:paraId="6E17EEC6" w14:textId="77777777" w:rsidR="00272AF4" w:rsidRPr="002222BB" w:rsidRDefault="00272AF4" w:rsidP="00272AF4">
      <w:pPr>
        <w:spacing w:line="276" w:lineRule="auto"/>
        <w:jc w:val="both"/>
        <w:rPr>
          <w:rFonts w:cs="Tahoma"/>
          <w:szCs w:val="20"/>
        </w:rPr>
      </w:pPr>
    </w:p>
    <w:p w14:paraId="12C740ED"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Zamawiający przewiduje możliwość dokonywania zamówień uzupełniających.</w:t>
      </w:r>
    </w:p>
    <w:p w14:paraId="1019788E" w14:textId="77777777" w:rsidR="00272AF4" w:rsidRPr="002222BB" w:rsidRDefault="00272AF4" w:rsidP="00272AF4">
      <w:pPr>
        <w:spacing w:line="276" w:lineRule="auto"/>
        <w:jc w:val="both"/>
        <w:rPr>
          <w:rFonts w:cs="Tahoma"/>
          <w:szCs w:val="20"/>
        </w:rPr>
      </w:pPr>
    </w:p>
    <w:p w14:paraId="3C32AC17" w14:textId="77777777" w:rsidR="00272AF4" w:rsidRPr="006D37E4" w:rsidRDefault="00272AF4" w:rsidP="00272AF4">
      <w:pPr>
        <w:pStyle w:val="Akapitzlist"/>
        <w:numPr>
          <w:ilvl w:val="0"/>
          <w:numId w:val="1"/>
        </w:numPr>
        <w:spacing w:after="0" w:line="276" w:lineRule="auto"/>
        <w:jc w:val="both"/>
        <w:rPr>
          <w:rFonts w:cs="Tahoma"/>
          <w:szCs w:val="20"/>
        </w:rPr>
      </w:pPr>
      <w:r w:rsidRPr="006D37E4">
        <w:rPr>
          <w:rFonts w:cs="Tahoma"/>
          <w:szCs w:val="20"/>
        </w:rPr>
        <w:t xml:space="preserve">Termin realizacji umowy: do 30 czerwca 2026 r. </w:t>
      </w:r>
    </w:p>
    <w:p w14:paraId="58EAFBEB" w14:textId="77777777" w:rsidR="00272AF4" w:rsidRPr="002222BB" w:rsidRDefault="00272AF4" w:rsidP="00272AF4">
      <w:pPr>
        <w:spacing w:line="276" w:lineRule="auto"/>
        <w:jc w:val="both"/>
        <w:rPr>
          <w:rFonts w:cs="Tahoma"/>
          <w:szCs w:val="20"/>
        </w:rPr>
      </w:pPr>
    </w:p>
    <w:p w14:paraId="49CF3EB6"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 xml:space="preserve">Zamawiający przewiduje możliwość zmiany zapisów umowy po wyrażeniu zgody przez Zamawiającego i podpisaniu aneksu do umowy. </w:t>
      </w:r>
    </w:p>
    <w:p w14:paraId="2EA5ABE0" w14:textId="77777777" w:rsidR="00272AF4" w:rsidRPr="002222BB" w:rsidRDefault="00272AF4" w:rsidP="00272AF4">
      <w:pPr>
        <w:pStyle w:val="Akapitzlist"/>
        <w:spacing w:line="276" w:lineRule="auto"/>
        <w:jc w:val="both"/>
        <w:rPr>
          <w:rFonts w:cs="Tahoma"/>
          <w:szCs w:val="20"/>
        </w:rPr>
      </w:pPr>
    </w:p>
    <w:p w14:paraId="24BF8F76" w14:textId="77777777" w:rsidR="00272AF4" w:rsidRPr="002222BB" w:rsidRDefault="00272AF4" w:rsidP="00272AF4">
      <w:pPr>
        <w:pStyle w:val="Akapitzlist"/>
        <w:spacing w:line="276" w:lineRule="auto"/>
        <w:jc w:val="both"/>
        <w:rPr>
          <w:rFonts w:cs="Tahoma"/>
          <w:szCs w:val="20"/>
        </w:rPr>
      </w:pPr>
      <w:r w:rsidRPr="002222BB">
        <w:rPr>
          <w:rFonts w:cs="Tahoma"/>
          <w:szCs w:val="20"/>
        </w:rPr>
        <w:t xml:space="preserve">Zmiany zapisów umowy będą mogły być wprowadzane z powodu: </w:t>
      </w:r>
    </w:p>
    <w:p w14:paraId="63EF6899" w14:textId="77777777" w:rsidR="00272AF4" w:rsidRPr="002222BB" w:rsidRDefault="00272AF4" w:rsidP="00272AF4">
      <w:pPr>
        <w:pStyle w:val="Akapitzlist"/>
        <w:spacing w:line="276" w:lineRule="auto"/>
        <w:jc w:val="both"/>
        <w:rPr>
          <w:rFonts w:cs="Tahoma"/>
          <w:szCs w:val="20"/>
        </w:rPr>
      </w:pPr>
      <w:r w:rsidRPr="002222BB">
        <w:rPr>
          <w:rFonts w:cs="Tahoma"/>
          <w:szCs w:val="20"/>
        </w:rPr>
        <w:t xml:space="preserve">- jeśli okaże się to konieczne ze względu na zmianę przepisów powszechnie obowiązującego prawa po zawarciu umowy w zakresie niezbędnym do dostosowania Umowy do zmienionych przepisów; </w:t>
      </w:r>
    </w:p>
    <w:p w14:paraId="728CA167" w14:textId="77777777" w:rsidR="00272AF4" w:rsidRPr="002222BB" w:rsidRDefault="00272AF4" w:rsidP="00272AF4">
      <w:pPr>
        <w:pStyle w:val="Akapitzlist"/>
        <w:spacing w:line="276" w:lineRule="auto"/>
        <w:jc w:val="both"/>
        <w:rPr>
          <w:rFonts w:cs="Tahoma"/>
          <w:szCs w:val="20"/>
        </w:rPr>
      </w:pPr>
      <w:r w:rsidRPr="002222BB">
        <w:rPr>
          <w:rFonts w:cs="Tahoma"/>
          <w:szCs w:val="20"/>
        </w:rPr>
        <w:t xml:space="preserve">- zmiany umownego terminu wykonania umowy lub sposobu wykonania przedmiotu zamówienia, gdy zaistnieje niemożliwa do przewidzenia w momencie zawarcia umowy okoliczność prawna, ekonomiczna lub wystąpi siła wyższa, za którą żadna ze stron nie ponosi odpowiedzialności, skutkująca brakiem możliwości należytego wykonania zawartej umowy </w:t>
      </w:r>
      <w:r w:rsidRPr="002222BB">
        <w:rPr>
          <w:rFonts w:cs="Tahoma"/>
          <w:szCs w:val="20"/>
        </w:rPr>
        <w:br/>
        <w:t xml:space="preserve">w umownym terminie oraz na skutek zmiany zasad finansowania projektu wynikającego </w:t>
      </w:r>
      <w:r w:rsidRPr="002222BB">
        <w:rPr>
          <w:rFonts w:cs="Tahoma"/>
          <w:szCs w:val="20"/>
        </w:rPr>
        <w:br/>
        <w:t>z podpisanych przez Zamawiającego umów z Instytucjami.</w:t>
      </w:r>
    </w:p>
    <w:p w14:paraId="1818D4DF" w14:textId="77777777" w:rsidR="00272AF4" w:rsidRPr="002222BB" w:rsidRDefault="00272AF4" w:rsidP="00272AF4">
      <w:pPr>
        <w:pStyle w:val="Akapitzlist"/>
        <w:spacing w:line="276" w:lineRule="auto"/>
        <w:jc w:val="both"/>
        <w:rPr>
          <w:rFonts w:cs="Tahoma"/>
          <w:szCs w:val="20"/>
        </w:rPr>
      </w:pPr>
    </w:p>
    <w:p w14:paraId="09A09637" w14:textId="77777777" w:rsidR="00272AF4" w:rsidRPr="002222BB" w:rsidRDefault="00272AF4" w:rsidP="00272AF4">
      <w:pPr>
        <w:pStyle w:val="Akapitzlist"/>
        <w:numPr>
          <w:ilvl w:val="0"/>
          <w:numId w:val="1"/>
        </w:numPr>
        <w:spacing w:after="0" w:line="276" w:lineRule="auto"/>
        <w:jc w:val="both"/>
        <w:rPr>
          <w:rFonts w:cs="Tahoma"/>
          <w:szCs w:val="20"/>
        </w:rPr>
      </w:pPr>
      <w:r w:rsidRPr="002222BB">
        <w:rPr>
          <w:rFonts w:cs="Tahoma"/>
          <w:szCs w:val="20"/>
        </w:rPr>
        <w:t>Warunki ewentualnego odstąpienia od zawarcia umowy</w:t>
      </w:r>
    </w:p>
    <w:p w14:paraId="70AF65F0" w14:textId="77777777" w:rsidR="00272AF4" w:rsidRPr="002222BB" w:rsidRDefault="00272AF4" w:rsidP="00272AF4">
      <w:pPr>
        <w:spacing w:line="276" w:lineRule="auto"/>
        <w:ind w:left="708"/>
        <w:jc w:val="both"/>
        <w:rPr>
          <w:rFonts w:cs="Tahoma"/>
          <w:szCs w:val="20"/>
        </w:rPr>
      </w:pPr>
    </w:p>
    <w:p w14:paraId="13E69D9A" w14:textId="77777777" w:rsidR="00272AF4" w:rsidRPr="002222BB" w:rsidRDefault="00272AF4" w:rsidP="00272AF4">
      <w:pPr>
        <w:spacing w:line="276" w:lineRule="auto"/>
        <w:ind w:left="708"/>
        <w:jc w:val="both"/>
        <w:rPr>
          <w:rFonts w:cs="Tahoma"/>
          <w:szCs w:val="20"/>
        </w:rPr>
      </w:pPr>
      <w:r w:rsidRPr="002222BB">
        <w:rPr>
          <w:rFonts w:cs="Tahoma"/>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4F43E701" w14:textId="77777777" w:rsidR="00272AF4" w:rsidRPr="002222BB" w:rsidRDefault="00272AF4" w:rsidP="00272AF4">
      <w:pPr>
        <w:spacing w:line="276" w:lineRule="auto"/>
        <w:ind w:left="708"/>
        <w:jc w:val="both"/>
        <w:rPr>
          <w:rFonts w:cs="Tahoma"/>
          <w:szCs w:val="20"/>
        </w:rPr>
      </w:pPr>
    </w:p>
    <w:p w14:paraId="7B01F23E" w14:textId="77777777" w:rsidR="00272AF4" w:rsidRPr="002222BB" w:rsidRDefault="00272AF4" w:rsidP="00272AF4">
      <w:pPr>
        <w:spacing w:line="276" w:lineRule="auto"/>
        <w:jc w:val="both"/>
        <w:rPr>
          <w:rFonts w:cs="Tahoma"/>
          <w:szCs w:val="20"/>
        </w:rPr>
      </w:pPr>
      <w:r w:rsidRPr="002222BB">
        <w:rPr>
          <w:rFonts w:cs="Tahoma"/>
          <w:szCs w:val="20"/>
        </w:rPr>
        <w:t>INFORMACJA DODATKOWE:</w:t>
      </w:r>
    </w:p>
    <w:p w14:paraId="14B72F69"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Postępowanie na wybór wykonawcy zamówienia w projekcie jest prowadzenie zgodnie </w:t>
      </w:r>
      <w:r w:rsidRPr="002222BB">
        <w:rPr>
          <w:rFonts w:cs="Tahoma"/>
          <w:szCs w:val="20"/>
        </w:rPr>
        <w:br/>
        <w:t xml:space="preserve">z Regulaminem wyboru przedsięwzięć do objęcia wsparciem z planu rozwojowego w trybie konkursowym Załącznik nr 6: Zasada konkurencyjności w ramach inwestycji A 2.1.1, w tym </w:t>
      </w:r>
      <w:r w:rsidRPr="002222BB">
        <w:rPr>
          <w:rFonts w:cs="Tahoma"/>
          <w:szCs w:val="20"/>
        </w:rPr>
        <w:br/>
        <w:t xml:space="preserve">z zachowaniem zasad uczciwej konkurencji oraz równego traktowania wykonawców. </w:t>
      </w:r>
    </w:p>
    <w:p w14:paraId="52A27E6C" w14:textId="77777777" w:rsidR="00272AF4" w:rsidRPr="002222BB" w:rsidRDefault="00272AF4" w:rsidP="00272AF4">
      <w:pPr>
        <w:pStyle w:val="Akapitzlist"/>
        <w:spacing w:line="276" w:lineRule="auto"/>
        <w:jc w:val="both"/>
        <w:rPr>
          <w:rFonts w:cs="Tahoma"/>
          <w:szCs w:val="20"/>
        </w:rPr>
      </w:pPr>
    </w:p>
    <w:p w14:paraId="3ED8E6AD"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Zamawiający zastrzega sobie prawo unieważnienia zapytania ofertowego bez podania przyczyny. </w:t>
      </w:r>
    </w:p>
    <w:p w14:paraId="221654D7" w14:textId="77777777" w:rsidR="00272AF4" w:rsidRPr="002222BB" w:rsidRDefault="00272AF4" w:rsidP="00272AF4">
      <w:pPr>
        <w:pStyle w:val="Akapitzlist"/>
        <w:spacing w:line="276" w:lineRule="auto"/>
        <w:jc w:val="both"/>
        <w:rPr>
          <w:rFonts w:cs="Tahoma"/>
          <w:szCs w:val="20"/>
        </w:rPr>
      </w:pPr>
    </w:p>
    <w:p w14:paraId="4DC1755A"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Zamawiający może zmienić Zapytanie ofertowe, przed upływem terminu składania ofert, </w:t>
      </w:r>
      <w:r w:rsidRPr="002222BB">
        <w:rPr>
          <w:rFonts w:cs="Tahoma"/>
          <w:szCs w:val="20"/>
        </w:rPr>
        <w:br/>
        <w:t xml:space="preserve">a o zakresie zmian poinformuje w Zapytaniu ofertowym. Zamawiający może przedłużyć termin składania ofert o czas niezbędny do wprowadzenia zmian w ofertach, jeżeli jest to konieczne </w:t>
      </w:r>
      <w:r w:rsidRPr="002222BB">
        <w:rPr>
          <w:rFonts w:cs="Tahoma"/>
          <w:szCs w:val="20"/>
        </w:rPr>
        <w:br/>
        <w:t xml:space="preserve">z uwagi na zakres wprowadzonych zmian. </w:t>
      </w:r>
    </w:p>
    <w:p w14:paraId="11BFCED9" w14:textId="77777777" w:rsidR="00272AF4" w:rsidRPr="002222BB" w:rsidRDefault="00272AF4" w:rsidP="00272AF4">
      <w:pPr>
        <w:pStyle w:val="Akapitzlist"/>
        <w:spacing w:line="276" w:lineRule="auto"/>
        <w:jc w:val="both"/>
        <w:rPr>
          <w:rFonts w:cs="Tahoma"/>
          <w:szCs w:val="20"/>
        </w:rPr>
      </w:pPr>
    </w:p>
    <w:p w14:paraId="066F0372"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Oferent może wprowadzić zmiany w złożonej ofercie lub ją wycofać, pod warunkiem, że uczyni to przed upływem terminu składania ofert. Zarówno zmiana jak i wycofanie oferty wymagają zachowania formy pisemnej. </w:t>
      </w:r>
    </w:p>
    <w:p w14:paraId="6BE3F11F" w14:textId="77777777" w:rsidR="00272AF4" w:rsidRPr="002222BB" w:rsidRDefault="00272AF4" w:rsidP="00272AF4">
      <w:pPr>
        <w:pStyle w:val="Akapitzlist"/>
        <w:spacing w:line="276" w:lineRule="auto"/>
        <w:jc w:val="both"/>
        <w:rPr>
          <w:rFonts w:cs="Tahoma"/>
          <w:szCs w:val="20"/>
        </w:rPr>
      </w:pPr>
    </w:p>
    <w:p w14:paraId="22A621C2"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 zawartością ofert nie można zapoznać się przed upływem terminu otwarcia ofert. </w:t>
      </w:r>
    </w:p>
    <w:p w14:paraId="5A69CDBE" w14:textId="77777777" w:rsidR="00272AF4" w:rsidRPr="002222BB" w:rsidRDefault="00272AF4" w:rsidP="00272AF4">
      <w:pPr>
        <w:pStyle w:val="Akapitzlist"/>
        <w:spacing w:line="276" w:lineRule="auto"/>
        <w:jc w:val="both"/>
        <w:rPr>
          <w:rFonts w:cs="Tahoma"/>
          <w:szCs w:val="20"/>
        </w:rPr>
      </w:pPr>
    </w:p>
    <w:p w14:paraId="2806C9B1"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Zamawiający poinformuje o wynikach postępowania za pośrednictwem swojej strony internetowej. </w:t>
      </w:r>
    </w:p>
    <w:p w14:paraId="277452B6" w14:textId="77777777" w:rsidR="00272AF4" w:rsidRPr="002222BB" w:rsidRDefault="00272AF4" w:rsidP="00272AF4">
      <w:pPr>
        <w:pStyle w:val="Akapitzlist"/>
        <w:spacing w:line="276" w:lineRule="auto"/>
        <w:jc w:val="both"/>
        <w:rPr>
          <w:rFonts w:cs="Tahoma"/>
          <w:szCs w:val="20"/>
        </w:rPr>
      </w:pPr>
    </w:p>
    <w:p w14:paraId="3495C791"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Po dokonaniu wyboru oferty Zamawiający poinformuje Oferenta, którego ofertę wybrano </w:t>
      </w:r>
      <w:r w:rsidRPr="002222BB">
        <w:rPr>
          <w:rFonts w:cs="Tahoma"/>
          <w:szCs w:val="20"/>
        </w:rPr>
        <w:br/>
        <w:t xml:space="preserve">o terminie podpisania umowy. </w:t>
      </w:r>
    </w:p>
    <w:p w14:paraId="7115C909" w14:textId="77777777" w:rsidR="00272AF4" w:rsidRPr="002222BB" w:rsidRDefault="00272AF4" w:rsidP="00272AF4">
      <w:pPr>
        <w:pStyle w:val="Akapitzlist"/>
        <w:spacing w:line="276" w:lineRule="auto"/>
        <w:jc w:val="both"/>
        <w:rPr>
          <w:rFonts w:cs="Tahoma"/>
          <w:szCs w:val="20"/>
        </w:rPr>
      </w:pPr>
    </w:p>
    <w:p w14:paraId="6BCE436C"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Przedmiotowa oferta musi spełniać wszystkie wymienione wymagania i warunki postawione </w:t>
      </w:r>
      <w:r w:rsidRPr="002222BB">
        <w:rPr>
          <w:rFonts w:cs="Tahoma"/>
          <w:szCs w:val="20"/>
        </w:rPr>
        <w:br/>
        <w:t xml:space="preserve">w Zapytaniu ofertowym i przedmiocie zamówienia. </w:t>
      </w:r>
    </w:p>
    <w:p w14:paraId="62FD6877" w14:textId="77777777" w:rsidR="00272AF4" w:rsidRPr="002222BB" w:rsidRDefault="00272AF4" w:rsidP="00272AF4">
      <w:pPr>
        <w:pStyle w:val="Akapitzlist"/>
        <w:spacing w:line="276" w:lineRule="auto"/>
        <w:jc w:val="both"/>
        <w:rPr>
          <w:rFonts w:cs="Tahoma"/>
          <w:szCs w:val="20"/>
        </w:rPr>
      </w:pPr>
    </w:p>
    <w:p w14:paraId="2E9D7C2A"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Zamawiający może w toku badania i oceny ofert zażądać od Oferentów dodatkowych wyjaśnień dotyczących treści złożonych ofert, w tym dokumentów potwierdzających podane w ofercie informacje. </w:t>
      </w:r>
    </w:p>
    <w:p w14:paraId="6AB1366A" w14:textId="77777777" w:rsidR="00272AF4" w:rsidRPr="002222BB" w:rsidRDefault="00272AF4" w:rsidP="00272AF4">
      <w:pPr>
        <w:pStyle w:val="Akapitzlist"/>
        <w:spacing w:line="276" w:lineRule="auto"/>
        <w:jc w:val="both"/>
        <w:rPr>
          <w:rFonts w:cs="Tahoma"/>
          <w:szCs w:val="20"/>
        </w:rPr>
      </w:pPr>
    </w:p>
    <w:p w14:paraId="2B817493" w14:textId="77777777" w:rsidR="00272AF4" w:rsidRPr="002222BB"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Zamawiający dopuszcza możliwość prowadzenia negocjacji z Oferentami. </w:t>
      </w:r>
    </w:p>
    <w:p w14:paraId="2061ECBE" w14:textId="77777777" w:rsidR="00272AF4" w:rsidRPr="002222BB" w:rsidRDefault="00272AF4" w:rsidP="00272AF4">
      <w:pPr>
        <w:pStyle w:val="Akapitzlist"/>
        <w:spacing w:line="276" w:lineRule="auto"/>
        <w:jc w:val="both"/>
        <w:rPr>
          <w:rFonts w:cs="Tahoma"/>
          <w:szCs w:val="20"/>
        </w:rPr>
      </w:pPr>
    </w:p>
    <w:p w14:paraId="67C3F77C" w14:textId="77777777" w:rsidR="00272AF4" w:rsidRDefault="00272AF4" w:rsidP="00272AF4">
      <w:pPr>
        <w:pStyle w:val="Akapitzlist"/>
        <w:numPr>
          <w:ilvl w:val="0"/>
          <w:numId w:val="22"/>
        </w:numPr>
        <w:spacing w:after="0" w:line="276" w:lineRule="auto"/>
        <w:jc w:val="both"/>
        <w:rPr>
          <w:rFonts w:cs="Tahoma"/>
          <w:szCs w:val="20"/>
        </w:rPr>
      </w:pPr>
      <w:r w:rsidRPr="002222BB">
        <w:rPr>
          <w:rFonts w:cs="Tahoma"/>
          <w:szCs w:val="20"/>
        </w:rPr>
        <w:t xml:space="preserve">Terminy płatności: </w:t>
      </w:r>
    </w:p>
    <w:p w14:paraId="63FA2E4E" w14:textId="77777777" w:rsidR="00272AF4" w:rsidRPr="00FD6CDC" w:rsidRDefault="00272AF4" w:rsidP="00272AF4">
      <w:pPr>
        <w:pStyle w:val="Akapitzlist"/>
        <w:jc w:val="both"/>
        <w:rPr>
          <w:rFonts w:cs="Tahoma"/>
          <w:szCs w:val="20"/>
        </w:rPr>
      </w:pPr>
    </w:p>
    <w:p w14:paraId="6D92DBA2" w14:textId="261E1B12" w:rsidR="00272AF4" w:rsidRPr="002222BB" w:rsidRDefault="00272AF4" w:rsidP="00272AF4">
      <w:pPr>
        <w:pStyle w:val="Akapitzlist"/>
        <w:spacing w:line="276" w:lineRule="auto"/>
        <w:jc w:val="both"/>
        <w:rPr>
          <w:rFonts w:cs="Tahoma"/>
          <w:szCs w:val="20"/>
        </w:rPr>
      </w:pPr>
      <w:r w:rsidRPr="002222BB">
        <w:rPr>
          <w:rFonts w:cs="Tahoma"/>
          <w:szCs w:val="20"/>
        </w:rPr>
        <w:t>10</w:t>
      </w:r>
      <w:r w:rsidR="00896738">
        <w:rPr>
          <w:rFonts w:cs="Tahoma"/>
          <w:szCs w:val="20"/>
        </w:rPr>
        <w:t>0</w:t>
      </w:r>
      <w:r w:rsidRPr="002222BB">
        <w:rPr>
          <w:rFonts w:cs="Tahoma"/>
          <w:szCs w:val="20"/>
        </w:rPr>
        <w:t xml:space="preserve">% - </w:t>
      </w:r>
      <w:r>
        <w:t xml:space="preserve">Po odbiorze końcowym </w:t>
      </w:r>
    </w:p>
    <w:p w14:paraId="0C0A9A43" w14:textId="77777777" w:rsidR="00272AF4" w:rsidRPr="002222BB" w:rsidRDefault="00272AF4" w:rsidP="00272AF4">
      <w:pPr>
        <w:spacing w:line="276" w:lineRule="auto"/>
        <w:ind w:left="360"/>
        <w:jc w:val="both"/>
        <w:rPr>
          <w:rFonts w:cs="Tahoma"/>
          <w:szCs w:val="20"/>
        </w:rPr>
      </w:pPr>
    </w:p>
    <w:p w14:paraId="0DCCB091" w14:textId="77777777" w:rsidR="00272AF4" w:rsidRPr="002222BB" w:rsidRDefault="00272AF4" w:rsidP="00272AF4">
      <w:pPr>
        <w:spacing w:line="276" w:lineRule="auto"/>
        <w:ind w:left="360"/>
        <w:jc w:val="both"/>
        <w:rPr>
          <w:rFonts w:cs="Tahoma"/>
          <w:szCs w:val="20"/>
        </w:rPr>
      </w:pPr>
      <w:r w:rsidRPr="002222BB">
        <w:rPr>
          <w:rFonts w:cs="Tahoma"/>
          <w:szCs w:val="20"/>
        </w:rPr>
        <w:t>LISTA WYMAGANYCH DOKUMENTÓW/OŚWIADCZEŃ:</w:t>
      </w:r>
    </w:p>
    <w:p w14:paraId="009E754F" w14:textId="77777777" w:rsidR="00272AF4" w:rsidRPr="002222BB" w:rsidRDefault="00272AF4" w:rsidP="00272AF4">
      <w:pPr>
        <w:spacing w:line="276" w:lineRule="auto"/>
        <w:jc w:val="both"/>
        <w:rPr>
          <w:rFonts w:cs="Tahoma"/>
          <w:szCs w:val="20"/>
        </w:rPr>
      </w:pPr>
    </w:p>
    <w:p w14:paraId="6E6242B0" w14:textId="77777777" w:rsidR="00BB7108" w:rsidRPr="002222BB" w:rsidRDefault="00BB7108" w:rsidP="00BB7108">
      <w:pPr>
        <w:pStyle w:val="Akapitzlist"/>
        <w:numPr>
          <w:ilvl w:val="0"/>
          <w:numId w:val="23"/>
        </w:numPr>
        <w:spacing w:after="0" w:line="276" w:lineRule="auto"/>
        <w:jc w:val="both"/>
        <w:rPr>
          <w:rFonts w:cs="Tahoma"/>
          <w:szCs w:val="20"/>
        </w:rPr>
      </w:pPr>
      <w:r w:rsidRPr="002222BB">
        <w:rPr>
          <w:rFonts w:cs="Tahoma"/>
          <w:szCs w:val="20"/>
        </w:rPr>
        <w:t xml:space="preserve">Oferta powinna zawierać: </w:t>
      </w:r>
    </w:p>
    <w:p w14:paraId="4AA553C5" w14:textId="77777777" w:rsidR="00BB7108" w:rsidRPr="002222BB" w:rsidRDefault="00BB7108" w:rsidP="00BB7108">
      <w:pPr>
        <w:pStyle w:val="Akapitzlist"/>
        <w:spacing w:after="0" w:line="276" w:lineRule="auto"/>
        <w:jc w:val="both"/>
        <w:rPr>
          <w:rFonts w:cs="Tahoma"/>
          <w:szCs w:val="20"/>
        </w:rPr>
      </w:pPr>
      <w:r w:rsidRPr="002222BB">
        <w:rPr>
          <w:rFonts w:cs="Tahoma"/>
          <w:szCs w:val="20"/>
        </w:rPr>
        <w:t xml:space="preserve">- wypełniony i podpisany Formularz ofertowy stanowiący Załącznik nr 1 do Zapytania ofertowego, </w:t>
      </w:r>
    </w:p>
    <w:p w14:paraId="438B93E5" w14:textId="77777777" w:rsidR="00BB7108" w:rsidRPr="002222BB" w:rsidRDefault="00BB7108" w:rsidP="00BB7108">
      <w:pPr>
        <w:pStyle w:val="Akapitzlist"/>
        <w:spacing w:after="0" w:line="276" w:lineRule="auto"/>
        <w:jc w:val="both"/>
        <w:rPr>
          <w:rFonts w:cs="Tahoma"/>
          <w:szCs w:val="20"/>
        </w:rPr>
      </w:pPr>
      <w:r w:rsidRPr="002222BB">
        <w:rPr>
          <w:rFonts w:cs="Tahoma"/>
          <w:szCs w:val="20"/>
        </w:rPr>
        <w:t xml:space="preserve">- wypełnione i podpisane Oświadczenie o braku powiązań osobowych i kapitałowych </w:t>
      </w:r>
      <w:r w:rsidRPr="002222BB">
        <w:rPr>
          <w:rFonts w:cs="Tahoma"/>
          <w:szCs w:val="20"/>
        </w:rPr>
        <w:br/>
        <w:t xml:space="preserve">z Zamawiającym stanowiące Załącznik nr 2 do Zapytania ofertowego, </w:t>
      </w:r>
    </w:p>
    <w:p w14:paraId="5CB57E2C" w14:textId="77777777" w:rsidR="00BB7108" w:rsidRPr="00BB7108" w:rsidRDefault="00BB7108" w:rsidP="00BB7108">
      <w:pPr>
        <w:pStyle w:val="Akapitzlist"/>
        <w:spacing w:after="0" w:line="276" w:lineRule="auto"/>
        <w:jc w:val="both"/>
        <w:rPr>
          <w:rFonts w:cs="Tahoma"/>
          <w:szCs w:val="20"/>
        </w:rPr>
      </w:pPr>
      <w:r w:rsidRPr="002222BB">
        <w:rPr>
          <w:rFonts w:cs="Tahoma"/>
          <w:szCs w:val="20"/>
        </w:rPr>
        <w:t xml:space="preserve">- </w:t>
      </w:r>
      <w:r w:rsidRPr="00BB7108">
        <w:rPr>
          <w:rFonts w:cs="Tahoma"/>
          <w:szCs w:val="20"/>
        </w:rPr>
        <w:t xml:space="preserve">informację na temat oferowanego przedmiotu zamówienia, </w:t>
      </w:r>
    </w:p>
    <w:p w14:paraId="39B650DA" w14:textId="77777777" w:rsidR="00BB7108" w:rsidRPr="00BB7108" w:rsidRDefault="00BB7108" w:rsidP="00BB7108">
      <w:pPr>
        <w:pStyle w:val="Akapitzlist"/>
        <w:spacing w:after="0" w:line="276" w:lineRule="auto"/>
        <w:jc w:val="both"/>
        <w:rPr>
          <w:rFonts w:cs="Tahoma"/>
          <w:szCs w:val="20"/>
        </w:rPr>
      </w:pPr>
      <w:r w:rsidRPr="00BB7108">
        <w:rPr>
          <w:rFonts w:cs="Tahoma"/>
          <w:szCs w:val="20"/>
        </w:rPr>
        <w:t>- dokumentacja oraz referencje potwierdzające spełnienie warunków udziału w postępowaniu</w:t>
      </w:r>
    </w:p>
    <w:p w14:paraId="22488022" w14:textId="77777777" w:rsidR="00BB7108" w:rsidRPr="00BB7108" w:rsidRDefault="00BB7108" w:rsidP="00BB7108">
      <w:pPr>
        <w:pStyle w:val="Akapitzlist"/>
        <w:spacing w:after="0" w:line="276" w:lineRule="auto"/>
        <w:jc w:val="both"/>
        <w:rPr>
          <w:rFonts w:cs="Tahoma"/>
          <w:szCs w:val="20"/>
        </w:rPr>
      </w:pPr>
      <w:r w:rsidRPr="00BB7108">
        <w:rPr>
          <w:rFonts w:cs="Tahoma"/>
          <w:szCs w:val="20"/>
        </w:rPr>
        <w:t>- inne zgodnie ze sposobem przygotowania oferty.</w:t>
      </w:r>
    </w:p>
    <w:p w14:paraId="52685006" w14:textId="77777777" w:rsidR="00BB7108" w:rsidRPr="00BB7108" w:rsidRDefault="00BB7108" w:rsidP="00BB7108">
      <w:pPr>
        <w:pStyle w:val="Akapitzlist"/>
        <w:spacing w:line="276" w:lineRule="auto"/>
        <w:jc w:val="both"/>
        <w:rPr>
          <w:rFonts w:cs="Tahoma"/>
          <w:szCs w:val="20"/>
        </w:rPr>
      </w:pPr>
      <w:r w:rsidRPr="00BB7108">
        <w:rPr>
          <w:rFonts w:cs="Tahoma"/>
          <w:szCs w:val="20"/>
        </w:rPr>
        <w:t>- kopię aktualnej polisy z potwierdzeniem opłaconej składki</w:t>
      </w:r>
    </w:p>
    <w:p w14:paraId="16CECA32" w14:textId="77777777" w:rsidR="00272AF4" w:rsidRPr="002222BB" w:rsidRDefault="00272AF4" w:rsidP="00272AF4">
      <w:pPr>
        <w:pStyle w:val="Akapitzlist"/>
        <w:spacing w:line="276" w:lineRule="auto"/>
        <w:jc w:val="both"/>
        <w:rPr>
          <w:rFonts w:cs="Tahoma"/>
          <w:szCs w:val="20"/>
        </w:rPr>
      </w:pPr>
    </w:p>
    <w:p w14:paraId="162F8F72" w14:textId="51A6498F" w:rsidR="00272AF4" w:rsidRPr="002222BB" w:rsidRDefault="00272AF4" w:rsidP="00272AF4">
      <w:pPr>
        <w:pStyle w:val="Akapitzlist"/>
        <w:numPr>
          <w:ilvl w:val="0"/>
          <w:numId w:val="23"/>
        </w:numPr>
        <w:spacing w:after="0" w:line="276" w:lineRule="auto"/>
        <w:jc w:val="both"/>
        <w:rPr>
          <w:rFonts w:cs="Tahoma"/>
          <w:szCs w:val="20"/>
        </w:rPr>
      </w:pPr>
      <w:r w:rsidRPr="002222BB">
        <w:rPr>
          <w:rFonts w:cs="Tahoma"/>
          <w:szCs w:val="20"/>
        </w:rPr>
        <w:t xml:space="preserve">Oferty należy przesłać e-mailem jednocześnie na dwa adresy: </w:t>
      </w:r>
      <w:hyperlink r:id="rId11" w:history="1">
        <w:r w:rsidR="00896738" w:rsidRPr="0046157B">
          <w:rPr>
            <w:rStyle w:val="Hipercze"/>
            <w:rFonts w:cs="Tahoma"/>
            <w:szCs w:val="20"/>
          </w:rPr>
          <w:t>pawel.wiorkowski@piatnica.com.pl</w:t>
        </w:r>
      </w:hyperlink>
      <w:r w:rsidRPr="002222BB">
        <w:rPr>
          <w:rFonts w:cs="Tahoma"/>
          <w:szCs w:val="20"/>
        </w:rPr>
        <w:t xml:space="preserve"> i </w:t>
      </w:r>
      <w:hyperlink r:id="rId12" w:history="1">
        <w:r w:rsidRPr="0000224A">
          <w:rPr>
            <w:rStyle w:val="Hipercze"/>
            <w:rFonts w:cs="Tahoma"/>
            <w:szCs w:val="20"/>
          </w:rPr>
          <w:t>marcin.bazydlo@piatnica.com.pl</w:t>
        </w:r>
      </w:hyperlink>
    </w:p>
    <w:p w14:paraId="399ED37E" w14:textId="77777777" w:rsidR="00272AF4" w:rsidRDefault="00272AF4" w:rsidP="00272AF4">
      <w:pPr>
        <w:jc w:val="both"/>
      </w:pPr>
    </w:p>
    <w:p w14:paraId="618341A1" w14:textId="62F3616B" w:rsidR="00F96E26" w:rsidRDefault="00F96E26" w:rsidP="00272AF4">
      <w:pPr>
        <w:pStyle w:val="Akapitzlist"/>
        <w:spacing w:after="0" w:line="276" w:lineRule="auto"/>
        <w:jc w:val="both"/>
        <w:rPr>
          <w:rFonts w:cs="Tahoma"/>
          <w:szCs w:val="20"/>
        </w:rPr>
      </w:pPr>
    </w:p>
    <w:sectPr w:rsidR="00F96E2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8E38" w14:textId="77777777" w:rsidR="00F91180" w:rsidRDefault="00F91180" w:rsidP="00663DB2">
      <w:pPr>
        <w:spacing w:after="0" w:line="240" w:lineRule="auto"/>
      </w:pPr>
      <w:r>
        <w:separator/>
      </w:r>
    </w:p>
  </w:endnote>
  <w:endnote w:type="continuationSeparator" w:id="0">
    <w:p w14:paraId="77C3D242" w14:textId="77777777" w:rsidR="00F91180" w:rsidRDefault="00F91180"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89071"/>
      <w:docPartObj>
        <w:docPartGallery w:val="Page Numbers (Bottom of Page)"/>
        <w:docPartUnique/>
      </w:docPartObj>
    </w:sdtPr>
    <w:sdtContent>
      <w:sdt>
        <w:sdtPr>
          <w:id w:val="-1769616900"/>
          <w:docPartObj>
            <w:docPartGallery w:val="Page Numbers (Top of Page)"/>
            <w:docPartUnique/>
          </w:docPartObj>
        </w:sdtPr>
        <w:sdtContent>
          <w:p w14:paraId="2501C093" w14:textId="4DBC77E1" w:rsidR="006D37E4" w:rsidRDefault="006D37E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610C70" w14:textId="77777777" w:rsidR="006D37E4" w:rsidRDefault="006D37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90EE" w14:textId="77777777" w:rsidR="00F91180" w:rsidRDefault="00F91180" w:rsidP="00663DB2">
      <w:pPr>
        <w:spacing w:after="0" w:line="240" w:lineRule="auto"/>
      </w:pPr>
      <w:r>
        <w:separator/>
      </w:r>
    </w:p>
  </w:footnote>
  <w:footnote w:type="continuationSeparator" w:id="0">
    <w:p w14:paraId="357B4CE9" w14:textId="77777777" w:rsidR="00F91180" w:rsidRDefault="00F91180"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77E7" w14:textId="79AFA2D7" w:rsidR="00663DB2" w:rsidRDefault="00663DB2">
    <w:pPr>
      <w:pStyle w:val="Nagwek"/>
    </w:pPr>
    <w:r>
      <w:rPr>
        <w:noProof/>
      </w:rPr>
      <w:drawing>
        <wp:anchor distT="0" distB="0" distL="0" distR="0" simplePos="0" relativeHeight="251659264" behindDoc="1" locked="0" layoutInCell="1" allowOverlap="1" wp14:anchorId="62071634" wp14:editId="44EBABB9">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849"/>
    <w:multiLevelType w:val="hybridMultilevel"/>
    <w:tmpl w:val="B56695E0"/>
    <w:lvl w:ilvl="0" w:tplc="FFFFFFFF">
      <w:start w:val="1"/>
      <w:numFmt w:val="upp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E3486"/>
    <w:multiLevelType w:val="multilevel"/>
    <w:tmpl w:val="7FC40A38"/>
    <w:lvl w:ilvl="0">
      <w:start w:val="1"/>
      <w:numFmt w:val="bullet"/>
      <w:lvlText w:val="●"/>
      <w:lvlJc w:val="left"/>
      <w:pPr>
        <w:ind w:left="720" w:hanging="720"/>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35" w:hanging="1535"/>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55" w:hanging="2255"/>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75" w:hanging="2975"/>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695" w:hanging="3695"/>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15" w:hanging="4415"/>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35" w:hanging="5135"/>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55" w:hanging="5855"/>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75" w:hanging="6575"/>
      </w:pPr>
      <w:rPr>
        <w:rFonts w:ascii="Arial" w:eastAsia="Arial" w:hAnsi="Arial" w:cs="Arial"/>
        <w:b w:val="0"/>
        <w:i w:val="0"/>
        <w:strike w:val="0"/>
        <w:color w:val="000000"/>
        <w:sz w:val="18"/>
        <w:szCs w:val="18"/>
        <w:u w:val="none"/>
        <w:shd w:val="clear" w:color="auto" w:fill="auto"/>
        <w:vertAlign w:val="baseline"/>
      </w:rPr>
    </w:lvl>
  </w:abstractNum>
  <w:abstractNum w:abstractNumId="2" w15:restartNumberingAfterBreak="0">
    <w:nsid w:val="1083274B"/>
    <w:multiLevelType w:val="multilevel"/>
    <w:tmpl w:val="4CBC2074"/>
    <w:lvl w:ilvl="0">
      <w:start w:val="1"/>
      <w:numFmt w:val="bullet"/>
      <w:lvlText w:val="●"/>
      <w:lvlJc w:val="left"/>
      <w:pPr>
        <w:ind w:left="735" w:hanging="735"/>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50" w:hanging="1550"/>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70" w:hanging="2270"/>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90" w:hanging="2990"/>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710" w:hanging="3710"/>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30" w:hanging="4430"/>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50" w:hanging="5150"/>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70" w:hanging="5870"/>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90" w:hanging="6590"/>
      </w:pPr>
      <w:rPr>
        <w:rFonts w:ascii="Arial" w:eastAsia="Arial" w:hAnsi="Arial" w:cs="Arial"/>
        <w:b w:val="0"/>
        <w:i w:val="0"/>
        <w:strike w:val="0"/>
        <w:color w:val="000000"/>
        <w:sz w:val="18"/>
        <w:szCs w:val="18"/>
        <w:u w:val="none"/>
        <w:shd w:val="clear" w:color="auto" w:fill="auto"/>
        <w:vertAlign w:val="baseline"/>
      </w:rPr>
    </w:lvl>
  </w:abstractNum>
  <w:abstractNum w:abstractNumId="3"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6AA0912"/>
    <w:multiLevelType w:val="hybridMultilevel"/>
    <w:tmpl w:val="ED100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93442"/>
    <w:multiLevelType w:val="multilevel"/>
    <w:tmpl w:val="25743740"/>
    <w:lvl w:ilvl="0">
      <w:start w:val="1"/>
      <w:numFmt w:val="bullet"/>
      <w:lvlText w:val="●"/>
      <w:lvlJc w:val="left"/>
      <w:pPr>
        <w:ind w:left="735" w:hanging="735"/>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50" w:hanging="1550"/>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70" w:hanging="2270"/>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90" w:hanging="2990"/>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710" w:hanging="3710"/>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30" w:hanging="4430"/>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50" w:hanging="5150"/>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70" w:hanging="5870"/>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90" w:hanging="6590"/>
      </w:pPr>
      <w:rPr>
        <w:rFonts w:ascii="Arial" w:eastAsia="Arial" w:hAnsi="Arial" w:cs="Arial"/>
        <w:b w:val="0"/>
        <w:i w:val="0"/>
        <w:strike w:val="0"/>
        <w:color w:val="000000"/>
        <w:sz w:val="18"/>
        <w:szCs w:val="18"/>
        <w:u w:val="none"/>
        <w:shd w:val="clear" w:color="auto" w:fill="auto"/>
        <w:vertAlign w:val="baseline"/>
      </w:rPr>
    </w:lvl>
  </w:abstractNum>
  <w:abstractNum w:abstractNumId="8" w15:restartNumberingAfterBreak="0">
    <w:nsid w:val="3A0F16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480231"/>
    <w:multiLevelType w:val="multilevel"/>
    <w:tmpl w:val="5F34C5C8"/>
    <w:lvl w:ilvl="0">
      <w:start w:val="1"/>
      <w:numFmt w:val="bullet"/>
      <w:lvlText w:val="●"/>
      <w:lvlJc w:val="left"/>
      <w:pPr>
        <w:ind w:left="720" w:hanging="720"/>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35" w:hanging="1535"/>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55" w:hanging="2255"/>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75" w:hanging="2975"/>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695" w:hanging="3695"/>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15" w:hanging="4415"/>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35" w:hanging="5135"/>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55" w:hanging="5855"/>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75" w:hanging="6575"/>
      </w:pPr>
      <w:rPr>
        <w:rFonts w:ascii="Arial" w:eastAsia="Arial" w:hAnsi="Arial" w:cs="Arial"/>
        <w:b w:val="0"/>
        <w:i w:val="0"/>
        <w:strike w:val="0"/>
        <w:color w:val="000000"/>
        <w:sz w:val="18"/>
        <w:szCs w:val="18"/>
        <w:u w:val="none"/>
        <w:shd w:val="clear" w:color="auto" w:fill="auto"/>
        <w:vertAlign w:val="baseline"/>
      </w:rPr>
    </w:lvl>
  </w:abstractNum>
  <w:abstractNum w:abstractNumId="10" w15:restartNumberingAfterBreak="0">
    <w:nsid w:val="43293414"/>
    <w:multiLevelType w:val="multilevel"/>
    <w:tmpl w:val="335CCC3A"/>
    <w:lvl w:ilvl="0">
      <w:start w:val="1"/>
      <w:numFmt w:val="bullet"/>
      <w:lvlText w:val="●"/>
      <w:lvlJc w:val="left"/>
      <w:pPr>
        <w:ind w:left="735" w:hanging="735"/>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50" w:hanging="1550"/>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70" w:hanging="2270"/>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90" w:hanging="2990"/>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710" w:hanging="3710"/>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30" w:hanging="4430"/>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50" w:hanging="5150"/>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70" w:hanging="5870"/>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90" w:hanging="6590"/>
      </w:pPr>
      <w:rPr>
        <w:rFonts w:ascii="Arial" w:eastAsia="Arial" w:hAnsi="Arial" w:cs="Arial"/>
        <w:b w:val="0"/>
        <w:i w:val="0"/>
        <w:strike w:val="0"/>
        <w:color w:val="000000"/>
        <w:sz w:val="18"/>
        <w:szCs w:val="18"/>
        <w:u w:val="none"/>
        <w:shd w:val="clear" w:color="auto" w:fill="auto"/>
        <w:vertAlign w:val="baseline"/>
      </w:rPr>
    </w:lvl>
  </w:abstractNum>
  <w:abstractNum w:abstractNumId="11"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AF3498"/>
    <w:multiLevelType w:val="multilevel"/>
    <w:tmpl w:val="BB0646D8"/>
    <w:lvl w:ilvl="0">
      <w:start w:val="1"/>
      <w:numFmt w:val="bullet"/>
      <w:lvlText w:val="●"/>
      <w:lvlJc w:val="left"/>
      <w:pPr>
        <w:ind w:left="725" w:hanging="725"/>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40" w:hanging="1540"/>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60" w:hanging="2260"/>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80" w:hanging="2980"/>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700" w:hanging="3700"/>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20" w:hanging="4420"/>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40" w:hanging="5140"/>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60" w:hanging="5860"/>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80" w:hanging="6580"/>
      </w:pPr>
      <w:rPr>
        <w:rFonts w:ascii="Arial" w:eastAsia="Arial" w:hAnsi="Arial" w:cs="Arial"/>
        <w:b w:val="0"/>
        <w:i w:val="0"/>
        <w:strike w:val="0"/>
        <w:color w:val="000000"/>
        <w:sz w:val="18"/>
        <w:szCs w:val="18"/>
        <w:u w:val="none"/>
        <w:shd w:val="clear" w:color="auto" w:fill="auto"/>
        <w:vertAlign w:val="baseline"/>
      </w:rPr>
    </w:lvl>
  </w:abstractNum>
  <w:abstractNum w:abstractNumId="13" w15:restartNumberingAfterBreak="0">
    <w:nsid w:val="5D960EA0"/>
    <w:multiLevelType w:val="hybridMultilevel"/>
    <w:tmpl w:val="38382F56"/>
    <w:lvl w:ilvl="0" w:tplc="FFFFFFFF">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648F1F9D"/>
    <w:multiLevelType w:val="multilevel"/>
    <w:tmpl w:val="0066B84A"/>
    <w:lvl w:ilvl="0">
      <w:start w:val="1"/>
      <w:numFmt w:val="bullet"/>
      <w:lvlText w:val="●"/>
      <w:lvlJc w:val="left"/>
      <w:pPr>
        <w:ind w:left="1080" w:hanging="360"/>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2255" w:hanging="1535"/>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975" w:hanging="2255"/>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3695" w:hanging="2975"/>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4415" w:hanging="3695"/>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5135" w:hanging="4415"/>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855" w:hanging="5135"/>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6575" w:hanging="5855"/>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7295" w:hanging="6575"/>
      </w:pPr>
      <w:rPr>
        <w:rFonts w:ascii="Arial" w:eastAsia="Arial" w:hAnsi="Arial" w:cs="Arial"/>
        <w:b w:val="0"/>
        <w:i w:val="0"/>
        <w:strike w:val="0"/>
        <w:color w:val="000000"/>
        <w:sz w:val="18"/>
        <w:szCs w:val="18"/>
        <w:u w:val="none"/>
        <w:shd w:val="clear" w:color="auto" w:fill="auto"/>
        <w:vertAlign w:val="baseline"/>
      </w:rPr>
    </w:lvl>
  </w:abstractNum>
  <w:abstractNum w:abstractNumId="17" w15:restartNumberingAfterBreak="0">
    <w:nsid w:val="741055CB"/>
    <w:multiLevelType w:val="multilevel"/>
    <w:tmpl w:val="91E47B4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4DA0F2F"/>
    <w:multiLevelType w:val="multilevel"/>
    <w:tmpl w:val="432C5C60"/>
    <w:lvl w:ilvl="0">
      <w:start w:val="1"/>
      <w:numFmt w:val="bullet"/>
      <w:lvlText w:val="●"/>
      <w:lvlJc w:val="left"/>
      <w:pPr>
        <w:ind w:left="720" w:hanging="720"/>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35" w:hanging="1535"/>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55" w:hanging="2255"/>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75" w:hanging="2975"/>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695" w:hanging="3695"/>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15" w:hanging="4415"/>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35" w:hanging="5135"/>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55" w:hanging="5855"/>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75" w:hanging="6575"/>
      </w:pPr>
      <w:rPr>
        <w:rFonts w:ascii="Arial" w:eastAsia="Arial" w:hAnsi="Arial" w:cs="Arial"/>
        <w:b w:val="0"/>
        <w:i w:val="0"/>
        <w:strike w:val="0"/>
        <w:color w:val="000000"/>
        <w:sz w:val="18"/>
        <w:szCs w:val="18"/>
        <w:u w:val="none"/>
        <w:shd w:val="clear" w:color="auto" w:fill="auto"/>
        <w:vertAlign w:val="baseline"/>
      </w:rPr>
    </w:lvl>
  </w:abstractNum>
  <w:abstractNum w:abstractNumId="19"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D6F6A42"/>
    <w:multiLevelType w:val="multilevel"/>
    <w:tmpl w:val="84F89338"/>
    <w:lvl w:ilvl="0">
      <w:start w:val="1"/>
      <w:numFmt w:val="bullet"/>
      <w:lvlText w:val="●"/>
      <w:lvlJc w:val="left"/>
      <w:pPr>
        <w:ind w:left="720" w:hanging="720"/>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535" w:hanging="1535"/>
      </w:pPr>
      <w:rPr>
        <w:rFonts w:ascii="Arial" w:eastAsia="Arial" w:hAnsi="Arial" w:cs="Arial"/>
        <w:b w:val="0"/>
        <w:i w:val="0"/>
        <w:strike w:val="0"/>
        <w:color w:val="000000"/>
        <w:sz w:val="18"/>
        <w:szCs w:val="18"/>
        <w:u w:val="none"/>
        <w:shd w:val="clear" w:color="auto" w:fill="auto"/>
        <w:vertAlign w:val="baseline"/>
      </w:rPr>
    </w:lvl>
    <w:lvl w:ilvl="2">
      <w:start w:val="1"/>
      <w:numFmt w:val="bullet"/>
      <w:lvlText w:val="▪"/>
      <w:lvlJc w:val="left"/>
      <w:pPr>
        <w:ind w:left="2255" w:hanging="2255"/>
      </w:pPr>
      <w:rPr>
        <w:rFonts w:ascii="Arial" w:eastAsia="Arial" w:hAnsi="Arial" w:cs="Arial"/>
        <w:b w:val="0"/>
        <w:i w:val="0"/>
        <w:strike w:val="0"/>
        <w:color w:val="000000"/>
        <w:sz w:val="18"/>
        <w:szCs w:val="18"/>
        <w:u w:val="none"/>
        <w:shd w:val="clear" w:color="auto" w:fill="auto"/>
        <w:vertAlign w:val="baseline"/>
      </w:rPr>
    </w:lvl>
    <w:lvl w:ilvl="3">
      <w:start w:val="1"/>
      <w:numFmt w:val="bullet"/>
      <w:lvlText w:val="•"/>
      <w:lvlJc w:val="left"/>
      <w:pPr>
        <w:ind w:left="2975" w:hanging="2975"/>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695" w:hanging="3695"/>
      </w:pPr>
      <w:rPr>
        <w:rFonts w:ascii="Arial" w:eastAsia="Arial" w:hAnsi="Arial" w:cs="Arial"/>
        <w:b w:val="0"/>
        <w:i w:val="0"/>
        <w:strike w:val="0"/>
        <w:color w:val="000000"/>
        <w:sz w:val="18"/>
        <w:szCs w:val="18"/>
        <w:u w:val="none"/>
        <w:shd w:val="clear" w:color="auto" w:fill="auto"/>
        <w:vertAlign w:val="baseline"/>
      </w:rPr>
    </w:lvl>
    <w:lvl w:ilvl="5">
      <w:start w:val="1"/>
      <w:numFmt w:val="bullet"/>
      <w:lvlText w:val="▪"/>
      <w:lvlJc w:val="left"/>
      <w:pPr>
        <w:ind w:left="4415" w:hanging="4415"/>
      </w:pPr>
      <w:rPr>
        <w:rFonts w:ascii="Arial" w:eastAsia="Arial" w:hAnsi="Arial" w:cs="Arial"/>
        <w:b w:val="0"/>
        <w:i w:val="0"/>
        <w:strike w:val="0"/>
        <w:color w:val="000000"/>
        <w:sz w:val="18"/>
        <w:szCs w:val="18"/>
        <w:u w:val="none"/>
        <w:shd w:val="clear" w:color="auto" w:fill="auto"/>
        <w:vertAlign w:val="baseline"/>
      </w:rPr>
    </w:lvl>
    <w:lvl w:ilvl="6">
      <w:start w:val="1"/>
      <w:numFmt w:val="bullet"/>
      <w:lvlText w:val="•"/>
      <w:lvlJc w:val="left"/>
      <w:pPr>
        <w:ind w:left="5135" w:hanging="5135"/>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5855" w:hanging="5855"/>
      </w:pPr>
      <w:rPr>
        <w:rFonts w:ascii="Arial" w:eastAsia="Arial" w:hAnsi="Arial" w:cs="Arial"/>
        <w:b w:val="0"/>
        <w:i w:val="0"/>
        <w:strike w:val="0"/>
        <w:color w:val="000000"/>
        <w:sz w:val="18"/>
        <w:szCs w:val="18"/>
        <w:u w:val="none"/>
        <w:shd w:val="clear" w:color="auto" w:fill="auto"/>
        <w:vertAlign w:val="baseline"/>
      </w:rPr>
    </w:lvl>
    <w:lvl w:ilvl="8">
      <w:start w:val="1"/>
      <w:numFmt w:val="bullet"/>
      <w:lvlText w:val="▪"/>
      <w:lvlJc w:val="left"/>
      <w:pPr>
        <w:ind w:left="6575" w:hanging="6575"/>
      </w:pPr>
      <w:rPr>
        <w:rFonts w:ascii="Arial" w:eastAsia="Arial" w:hAnsi="Arial" w:cs="Arial"/>
        <w:b w:val="0"/>
        <w:i w:val="0"/>
        <w:strike w:val="0"/>
        <w:color w:val="000000"/>
        <w:sz w:val="18"/>
        <w:szCs w:val="18"/>
        <w:u w:val="none"/>
        <w:shd w:val="clear" w:color="auto" w:fill="auto"/>
        <w:vertAlign w:val="baseline"/>
      </w:rPr>
    </w:lvl>
  </w:abstractNum>
  <w:num w:numId="1" w16cid:durableId="817189632">
    <w:abstractNumId w:val="11"/>
  </w:num>
  <w:num w:numId="2" w16cid:durableId="1789856638">
    <w:abstractNumId w:val="15"/>
  </w:num>
  <w:num w:numId="3" w16cid:durableId="1321884330">
    <w:abstractNumId w:val="4"/>
  </w:num>
  <w:num w:numId="4" w16cid:durableId="1130974804">
    <w:abstractNumId w:val="5"/>
  </w:num>
  <w:num w:numId="5" w16cid:durableId="821576864">
    <w:abstractNumId w:val="14"/>
  </w:num>
  <w:num w:numId="6" w16cid:durableId="1673483786">
    <w:abstractNumId w:val="19"/>
  </w:num>
  <w:num w:numId="7" w16cid:durableId="1990595901">
    <w:abstractNumId w:val="18"/>
  </w:num>
  <w:num w:numId="8" w16cid:durableId="2114127221">
    <w:abstractNumId w:val="12"/>
  </w:num>
  <w:num w:numId="9" w16cid:durableId="193930050">
    <w:abstractNumId w:val="7"/>
  </w:num>
  <w:num w:numId="10" w16cid:durableId="1213150109">
    <w:abstractNumId w:val="2"/>
  </w:num>
  <w:num w:numId="11" w16cid:durableId="1643732811">
    <w:abstractNumId w:val="20"/>
  </w:num>
  <w:num w:numId="12" w16cid:durableId="849418775">
    <w:abstractNumId w:val="9"/>
  </w:num>
  <w:num w:numId="13" w16cid:durableId="385110213">
    <w:abstractNumId w:val="1"/>
  </w:num>
  <w:num w:numId="14" w16cid:durableId="1475220326">
    <w:abstractNumId w:val="16"/>
  </w:num>
  <w:num w:numId="15" w16cid:durableId="207453859">
    <w:abstractNumId w:val="10"/>
  </w:num>
  <w:num w:numId="16" w16cid:durableId="1237477978">
    <w:abstractNumId w:val="8"/>
  </w:num>
  <w:num w:numId="17" w16cid:durableId="44456517">
    <w:abstractNumId w:val="17"/>
  </w:num>
  <w:num w:numId="18" w16cid:durableId="1421874033">
    <w:abstractNumId w:val="13"/>
  </w:num>
  <w:num w:numId="19" w16cid:durableId="261501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568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3530352">
    <w:abstractNumId w:val="0"/>
  </w:num>
  <w:num w:numId="22" w16cid:durableId="55207515">
    <w:abstractNumId w:val="3"/>
  </w:num>
  <w:num w:numId="23" w16cid:durableId="71882044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752B"/>
    <w:rsid w:val="00041A48"/>
    <w:rsid w:val="00046C90"/>
    <w:rsid w:val="00046D79"/>
    <w:rsid w:val="00056394"/>
    <w:rsid w:val="000665D7"/>
    <w:rsid w:val="00070E78"/>
    <w:rsid w:val="000903EC"/>
    <w:rsid w:val="000A13F6"/>
    <w:rsid w:val="000A518A"/>
    <w:rsid w:val="000B65BE"/>
    <w:rsid w:val="000C4DBA"/>
    <w:rsid w:val="000F03AA"/>
    <w:rsid w:val="000F7C7D"/>
    <w:rsid w:val="00155D52"/>
    <w:rsid w:val="001724C6"/>
    <w:rsid w:val="00173D9B"/>
    <w:rsid w:val="0018520E"/>
    <w:rsid w:val="00185EC5"/>
    <w:rsid w:val="001A4C9D"/>
    <w:rsid w:val="001C78D9"/>
    <w:rsid w:val="001E4957"/>
    <w:rsid w:val="001F19BF"/>
    <w:rsid w:val="002016FC"/>
    <w:rsid w:val="002145DB"/>
    <w:rsid w:val="002222BB"/>
    <w:rsid w:val="00223A41"/>
    <w:rsid w:val="00245D61"/>
    <w:rsid w:val="00246D20"/>
    <w:rsid w:val="00272AF4"/>
    <w:rsid w:val="002842E3"/>
    <w:rsid w:val="002A540E"/>
    <w:rsid w:val="002B5D2C"/>
    <w:rsid w:val="002C338D"/>
    <w:rsid w:val="00345407"/>
    <w:rsid w:val="003648CE"/>
    <w:rsid w:val="00395A0C"/>
    <w:rsid w:val="003A2097"/>
    <w:rsid w:val="003B4545"/>
    <w:rsid w:val="003D08C7"/>
    <w:rsid w:val="003F313D"/>
    <w:rsid w:val="003F41CB"/>
    <w:rsid w:val="00432852"/>
    <w:rsid w:val="00436AAD"/>
    <w:rsid w:val="00450275"/>
    <w:rsid w:val="00455276"/>
    <w:rsid w:val="0046094B"/>
    <w:rsid w:val="0047707D"/>
    <w:rsid w:val="0049462D"/>
    <w:rsid w:val="004B22A6"/>
    <w:rsid w:val="004D4C86"/>
    <w:rsid w:val="004D6A4A"/>
    <w:rsid w:val="004E2992"/>
    <w:rsid w:val="00517A20"/>
    <w:rsid w:val="005205A4"/>
    <w:rsid w:val="0052759B"/>
    <w:rsid w:val="0055031E"/>
    <w:rsid w:val="00570AC1"/>
    <w:rsid w:val="005B2D78"/>
    <w:rsid w:val="00601AD3"/>
    <w:rsid w:val="00610066"/>
    <w:rsid w:val="0062575E"/>
    <w:rsid w:val="0065554E"/>
    <w:rsid w:val="00663DB2"/>
    <w:rsid w:val="00690AE2"/>
    <w:rsid w:val="006D041D"/>
    <w:rsid w:val="006D37E4"/>
    <w:rsid w:val="006D7432"/>
    <w:rsid w:val="00715BF8"/>
    <w:rsid w:val="00733406"/>
    <w:rsid w:val="007677FE"/>
    <w:rsid w:val="007A2465"/>
    <w:rsid w:val="007C6682"/>
    <w:rsid w:val="007D46F4"/>
    <w:rsid w:val="007F22B4"/>
    <w:rsid w:val="008003BF"/>
    <w:rsid w:val="00806D21"/>
    <w:rsid w:val="00820DA9"/>
    <w:rsid w:val="0082146B"/>
    <w:rsid w:val="00822917"/>
    <w:rsid w:val="00824C97"/>
    <w:rsid w:val="00825418"/>
    <w:rsid w:val="0082676B"/>
    <w:rsid w:val="00830425"/>
    <w:rsid w:val="00856465"/>
    <w:rsid w:val="0085767D"/>
    <w:rsid w:val="00887558"/>
    <w:rsid w:val="00896665"/>
    <w:rsid w:val="00896738"/>
    <w:rsid w:val="008A47DF"/>
    <w:rsid w:val="008C3641"/>
    <w:rsid w:val="008D2C27"/>
    <w:rsid w:val="008F2BA2"/>
    <w:rsid w:val="00900FE2"/>
    <w:rsid w:val="009102FF"/>
    <w:rsid w:val="009259C9"/>
    <w:rsid w:val="00940AEB"/>
    <w:rsid w:val="00974C6C"/>
    <w:rsid w:val="00975252"/>
    <w:rsid w:val="009A76E1"/>
    <w:rsid w:val="009B59F7"/>
    <w:rsid w:val="009D3E63"/>
    <w:rsid w:val="009E279C"/>
    <w:rsid w:val="00A15995"/>
    <w:rsid w:val="00A15B00"/>
    <w:rsid w:val="00A171D2"/>
    <w:rsid w:val="00A17886"/>
    <w:rsid w:val="00A24C0A"/>
    <w:rsid w:val="00A74DB4"/>
    <w:rsid w:val="00A879D1"/>
    <w:rsid w:val="00AE2A58"/>
    <w:rsid w:val="00AF0328"/>
    <w:rsid w:val="00B0779B"/>
    <w:rsid w:val="00B1407D"/>
    <w:rsid w:val="00B1439C"/>
    <w:rsid w:val="00B24302"/>
    <w:rsid w:val="00B63DBB"/>
    <w:rsid w:val="00B878DB"/>
    <w:rsid w:val="00B9130C"/>
    <w:rsid w:val="00B92762"/>
    <w:rsid w:val="00BB7108"/>
    <w:rsid w:val="00BC3DC2"/>
    <w:rsid w:val="00BC5E29"/>
    <w:rsid w:val="00BC7AFC"/>
    <w:rsid w:val="00C31EF2"/>
    <w:rsid w:val="00C44DC5"/>
    <w:rsid w:val="00CC1D9F"/>
    <w:rsid w:val="00CC21BD"/>
    <w:rsid w:val="00CE03EF"/>
    <w:rsid w:val="00CE2C5E"/>
    <w:rsid w:val="00CF0F13"/>
    <w:rsid w:val="00D13F31"/>
    <w:rsid w:val="00D15AA7"/>
    <w:rsid w:val="00D15DA2"/>
    <w:rsid w:val="00D302F3"/>
    <w:rsid w:val="00D42A6B"/>
    <w:rsid w:val="00D4745F"/>
    <w:rsid w:val="00D84C8C"/>
    <w:rsid w:val="00E14D78"/>
    <w:rsid w:val="00E2771F"/>
    <w:rsid w:val="00E46F0F"/>
    <w:rsid w:val="00E518DA"/>
    <w:rsid w:val="00E7330F"/>
    <w:rsid w:val="00E73453"/>
    <w:rsid w:val="00ED7200"/>
    <w:rsid w:val="00EF7020"/>
    <w:rsid w:val="00F01403"/>
    <w:rsid w:val="00F115CB"/>
    <w:rsid w:val="00F26F48"/>
    <w:rsid w:val="00F30D79"/>
    <w:rsid w:val="00F3623B"/>
    <w:rsid w:val="00F47A1D"/>
    <w:rsid w:val="00F500AA"/>
    <w:rsid w:val="00F511E5"/>
    <w:rsid w:val="00F5528D"/>
    <w:rsid w:val="00F57F83"/>
    <w:rsid w:val="00F70AE5"/>
    <w:rsid w:val="00F74944"/>
    <w:rsid w:val="00F765A3"/>
    <w:rsid w:val="00F770B9"/>
    <w:rsid w:val="00F91180"/>
    <w:rsid w:val="00F96E26"/>
    <w:rsid w:val="00F97203"/>
    <w:rsid w:val="00FF3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27A8"/>
  <w15:chartTrackingRefBased/>
  <w15:docId w15:val="{BC1A4782-AF5C-48BD-8BC1-C8ED0F13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7F22B4"/>
    <w:pPr>
      <w:numPr>
        <w:ilvl w:val="1"/>
        <w:numId w:val="6"/>
      </w:numPr>
      <w:spacing w:before="240" w:after="120" w:line="240" w:lineRule="auto"/>
      <w:outlineLvl w:val="1"/>
    </w:pPr>
    <w:rPr>
      <w:rFonts w:ascii="Arial" w:eastAsia="Times New Roman" w:hAnsi="Arial" w:cs="Times New Roman"/>
      <w:b/>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aliases w:val="Lettre d'introduction"/>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styleId="Nierozpoznanawzmianka">
    <w:name w:val="Unresolved Mention"/>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14:ligatures w14:val="none"/>
    </w:rPr>
  </w:style>
  <w:style w:type="character" w:customStyle="1" w:styleId="AkapitzlistZnak">
    <w:name w:val="Akapit z listą Znak"/>
    <w:aliases w:val="Lettre d'introduction Znak"/>
    <w:link w:val="Akapitzlist"/>
    <w:uiPriority w:val="34"/>
    <w:qFormat/>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14:ligatures w14:val="none"/>
    </w:rPr>
  </w:style>
  <w:style w:type="character" w:customStyle="1" w:styleId="BezodstpwZnak">
    <w:name w:val="Bez odstępów Znak"/>
    <w:basedOn w:val="Domylnaczcionkaakapitu"/>
    <w:link w:val="Bezodstpw"/>
    <w:uiPriority w:val="1"/>
    <w:rsid w:val="008C3641"/>
    <w:rPr>
      <w:rFonts w:asciiTheme="minorHAnsi" w:hAnsiTheme="minorHAnsi"/>
      <w:kern w:val="0"/>
      <w:sz w:val="22"/>
      <w14:ligatures w14:val="none"/>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14:ligatures w14:val="non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14:ligatures w14:val="non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14:ligatures w14:val="non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14:ligatures w14:val="non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14:ligatures w14:val="none"/>
    </w:rPr>
  </w:style>
  <w:style w:type="paragraph" w:styleId="Tekstpodstawowy">
    <w:name w:val="Body Text"/>
    <w:basedOn w:val="Normalny"/>
    <w:link w:val="TekstpodstawowyZnak"/>
    <w:rsid w:val="007F22B4"/>
    <w:pPr>
      <w:numPr>
        <w:ilvl w:val="2"/>
        <w:numId w:val="6"/>
      </w:numPr>
      <w:spacing w:before="60" w:after="60" w:line="240" w:lineRule="auto"/>
    </w:pPr>
    <w:rPr>
      <w:rFonts w:ascii="Arial" w:eastAsia="Times New Roman" w:hAnsi="Arial" w:cs="Arial"/>
      <w:color w:val="000000"/>
      <w:kern w:val="0"/>
      <w:szCs w:val="24"/>
      <w14:ligatures w14:val="none"/>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14:ligatures w14:val="none"/>
    </w:rPr>
  </w:style>
  <w:style w:type="paragraph" w:styleId="Poprawka">
    <w:name w:val="Revision"/>
    <w:hidden/>
    <w:uiPriority w:val="99"/>
    <w:semiHidden/>
    <w:rsid w:val="007F22B4"/>
    <w:pPr>
      <w:spacing w:after="0" w:line="240" w:lineRule="auto"/>
    </w:pPr>
  </w:style>
  <w:style w:type="paragraph" w:styleId="NormalnyWeb">
    <w:name w:val="Normal (Web)"/>
    <w:basedOn w:val="Normalny"/>
    <w:uiPriority w:val="99"/>
    <w:semiHidden/>
    <w:unhideWhenUsed/>
    <w:rsid w:val="004E2992"/>
    <w:pPr>
      <w:spacing w:before="100" w:beforeAutospacing="1" w:after="100" w:afterAutospacing="1" w:line="240" w:lineRule="auto"/>
    </w:pPr>
    <w:rPr>
      <w:rFonts w:ascii="Aptos" w:hAnsi="Aptos" w:cs="Aptos"/>
      <w:kern w:val="0"/>
      <w:sz w:val="24"/>
      <w:szCs w:val="24"/>
      <w:lang w:eastAsia="pl-PL"/>
      <w14:ligatures w14:val="none"/>
    </w:rPr>
  </w:style>
  <w:style w:type="paragraph" w:styleId="Lista">
    <w:name w:val="List"/>
    <w:basedOn w:val="Normalny"/>
    <w:uiPriority w:val="99"/>
    <w:semiHidden/>
    <w:unhideWhenUsed/>
    <w:rsid w:val="004E2992"/>
    <w:pPr>
      <w:spacing w:line="256" w:lineRule="auto"/>
      <w:ind w:left="283" w:hanging="283"/>
      <w:contextualSpacing/>
    </w:pPr>
    <w:rPr>
      <w:rFonts w:ascii="Calibri" w:hAnsi="Calibri"/>
      <w:kern w:val="0"/>
      <w:sz w:val="22"/>
      <w14:ligatures w14:val="none"/>
    </w:rPr>
  </w:style>
  <w:style w:type="table" w:styleId="Tabela-Siatka">
    <w:name w:val="Table Grid"/>
    <w:basedOn w:val="Standardowy"/>
    <w:uiPriority w:val="39"/>
    <w:rsid w:val="004E299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990">
      <w:bodyDiv w:val="1"/>
      <w:marLeft w:val="0"/>
      <w:marRight w:val="0"/>
      <w:marTop w:val="0"/>
      <w:marBottom w:val="0"/>
      <w:divBdr>
        <w:top w:val="none" w:sz="0" w:space="0" w:color="auto"/>
        <w:left w:val="none" w:sz="0" w:space="0" w:color="auto"/>
        <w:bottom w:val="none" w:sz="0" w:space="0" w:color="auto"/>
        <w:right w:val="none" w:sz="0" w:space="0" w:color="auto"/>
      </w:divBdr>
    </w:div>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485240253">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434130087">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in.bazydlo@piatnica.com.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wel.wiorkowski@piatnica.com.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407524-552c-44f4-aaf5-b534a7333e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F522198CD65884C9BFE2B81ED2E265C" ma:contentTypeVersion="17" ma:contentTypeDescription="Utwórz nowy dokument." ma:contentTypeScope="" ma:versionID="f288841cbe13c5bf06bfe66940a46f6c">
  <xsd:schema xmlns:xsd="http://www.w3.org/2001/XMLSchema" xmlns:xs="http://www.w3.org/2001/XMLSchema" xmlns:p="http://schemas.microsoft.com/office/2006/metadata/properties" xmlns:ns1="http://schemas.microsoft.com/sharepoint/v3" xmlns:ns3="b177bbd1-8974-487b-8fb7-7e772c2840b9" xmlns:ns4="38407524-552c-44f4-aaf5-b534a7333e65" targetNamespace="http://schemas.microsoft.com/office/2006/metadata/properties" ma:root="true" ma:fieldsID="4c71687f64a4a6de1e6f085e77695b3a" ns1:_="" ns3:_="" ns4:_="">
    <xsd:import namespace="http://schemas.microsoft.com/sharepoint/v3"/>
    <xsd:import namespace="b177bbd1-8974-487b-8fb7-7e772c2840b9"/>
    <xsd:import namespace="38407524-552c-44f4-aaf5-b534a7333e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7bbd1-8974-487b-8fb7-7e772c2840b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07524-552c-44f4-aaf5-b534a7333e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5DBAE-C1F5-4148-9BDA-4B407C1F1168}">
  <ds:schemaRefs>
    <ds:schemaRef ds:uri="http://schemas.microsoft.com/sharepoint/v3/contenttype/forms"/>
  </ds:schemaRefs>
</ds:datastoreItem>
</file>

<file path=customXml/itemProps2.xml><?xml version="1.0" encoding="utf-8"?>
<ds:datastoreItem xmlns:ds="http://schemas.openxmlformats.org/officeDocument/2006/customXml" ds:itemID="{BC7A8F95-957C-476A-BD9D-19667FE3CB4D}">
  <ds:schemaRefs>
    <ds:schemaRef ds:uri="http://schemas.microsoft.com/office/2006/metadata/properties"/>
    <ds:schemaRef ds:uri="http://schemas.microsoft.com/office/infopath/2007/PartnerControls"/>
    <ds:schemaRef ds:uri="38407524-552c-44f4-aaf5-b534a7333e65"/>
    <ds:schemaRef ds:uri="http://schemas.microsoft.com/sharepoint/v3"/>
  </ds:schemaRefs>
</ds:datastoreItem>
</file>

<file path=customXml/itemProps3.xml><?xml version="1.0" encoding="utf-8"?>
<ds:datastoreItem xmlns:ds="http://schemas.openxmlformats.org/officeDocument/2006/customXml" ds:itemID="{68613B75-A81B-4AC3-BDEF-7AB8557E6D2F}">
  <ds:schemaRefs>
    <ds:schemaRef ds:uri="http://schemas.openxmlformats.org/officeDocument/2006/bibliography"/>
  </ds:schemaRefs>
</ds:datastoreItem>
</file>

<file path=customXml/itemProps4.xml><?xml version="1.0" encoding="utf-8"?>
<ds:datastoreItem xmlns:ds="http://schemas.openxmlformats.org/officeDocument/2006/customXml" ds:itemID="{8401BD6C-5B32-4990-8754-E4B7866D0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7bbd1-8974-487b-8fb7-7e772c2840b9"/>
    <ds:schemaRef ds:uri="38407524-552c-44f4-aaf5-b534a7333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1668</Words>
  <Characters>10013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ABisz</dc:creator>
  <cp:keywords/>
  <dc:description/>
  <cp:lastModifiedBy>Marcin Bazydło</cp:lastModifiedBy>
  <cp:revision>20</cp:revision>
  <dcterms:created xsi:type="dcterms:W3CDTF">2024-07-03T10:30:00Z</dcterms:created>
  <dcterms:modified xsi:type="dcterms:W3CDTF">2026-01-09T10:49:00Z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0x010100AF522198CD65884C9BFE2B81ED2E265C</vt:lpwstr>
  </property>
</Properties>
</file>