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F57F83">
      <w:pPr>
        <w:spacing w:after="0" w:line="276" w:lineRule="auto"/>
        <w:jc w:val="right"/>
        <w:rPr>
          <w:rFonts w:cs="Tahoma"/>
          <w:color w:val="000000" w:themeColor="text1"/>
          <w:szCs w:val="20"/>
        </w:rPr>
      </w:pPr>
    </w:p>
    <w:p w14:paraId="62ED3267" w14:textId="628D1FA0" w:rsidR="000C4DBA" w:rsidRPr="00BD59EB" w:rsidRDefault="00896665" w:rsidP="00F57F83">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2025.07.</w:t>
      </w:r>
      <w:r w:rsidR="00F97262" w:rsidRPr="00BD59EB">
        <w:rPr>
          <w:rFonts w:cs="Tahoma"/>
          <w:color w:val="000000" w:themeColor="text1"/>
          <w:szCs w:val="20"/>
        </w:rPr>
        <w:t>16</w:t>
      </w:r>
    </w:p>
    <w:p w14:paraId="40B38E28" w14:textId="77777777" w:rsidR="00896665" w:rsidRPr="00BD59EB" w:rsidRDefault="00896665" w:rsidP="00F57F83">
      <w:pPr>
        <w:spacing w:after="0" w:line="276" w:lineRule="auto"/>
        <w:jc w:val="both"/>
        <w:rPr>
          <w:rFonts w:cs="Tahoma"/>
          <w:color w:val="000000" w:themeColor="text1"/>
          <w:szCs w:val="20"/>
        </w:rPr>
      </w:pPr>
    </w:p>
    <w:p w14:paraId="43616E38" w14:textId="4D01EFC1" w:rsidR="00896665" w:rsidRPr="00BD59EB" w:rsidRDefault="00896665" w:rsidP="00F57F83">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20</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F57F83">
      <w:pPr>
        <w:spacing w:after="0" w:line="276" w:lineRule="auto"/>
        <w:jc w:val="both"/>
        <w:rPr>
          <w:rFonts w:cs="Tahoma"/>
          <w:b/>
          <w:bCs/>
          <w:color w:val="000000" w:themeColor="text1"/>
          <w:szCs w:val="20"/>
        </w:rPr>
      </w:pPr>
    </w:p>
    <w:p w14:paraId="032484B0" w14:textId="77777777" w:rsidR="002145DB" w:rsidRPr="00BD59EB" w:rsidRDefault="00896665" w:rsidP="00F57F83">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F57F83">
      <w:pPr>
        <w:spacing w:after="0" w:line="276" w:lineRule="auto"/>
        <w:jc w:val="both"/>
        <w:rPr>
          <w:rFonts w:cs="Tahoma"/>
          <w:color w:val="000000" w:themeColor="text1"/>
          <w:szCs w:val="20"/>
        </w:rPr>
      </w:pPr>
    </w:p>
    <w:p w14:paraId="2C65F486" w14:textId="77777777" w:rsidR="002145DB" w:rsidRPr="00BD59EB" w:rsidRDefault="00896665" w:rsidP="00F57F83">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F57F83">
      <w:pPr>
        <w:spacing w:after="0" w:line="276" w:lineRule="auto"/>
        <w:jc w:val="both"/>
        <w:rPr>
          <w:rFonts w:cs="Tahoma"/>
          <w:color w:val="000000" w:themeColor="text1"/>
          <w:szCs w:val="20"/>
        </w:rPr>
      </w:pPr>
    </w:p>
    <w:p w14:paraId="02A7F784" w14:textId="77777777" w:rsidR="002145DB" w:rsidRPr="00BD59EB" w:rsidRDefault="002145DB" w:rsidP="00F57F83">
      <w:pPr>
        <w:spacing w:after="0" w:line="276" w:lineRule="auto"/>
        <w:jc w:val="both"/>
        <w:rPr>
          <w:rFonts w:cs="Tahoma"/>
          <w:color w:val="000000" w:themeColor="text1"/>
          <w:szCs w:val="20"/>
        </w:rPr>
      </w:pPr>
      <w:r w:rsidRPr="00BD59EB">
        <w:rPr>
          <w:rFonts w:cs="Tahoma"/>
          <w:color w:val="000000" w:themeColor="text1"/>
          <w:szCs w:val="20"/>
        </w:rPr>
        <w:t xml:space="preserve">w ramach naboru nr KPOD.01.11-IP.06-002/23tytuł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F57F83">
      <w:pPr>
        <w:spacing w:after="0" w:line="276" w:lineRule="auto"/>
        <w:jc w:val="both"/>
        <w:rPr>
          <w:rFonts w:cs="Tahoma"/>
          <w:color w:val="000000" w:themeColor="text1"/>
          <w:szCs w:val="20"/>
        </w:rPr>
      </w:pPr>
    </w:p>
    <w:p w14:paraId="2742B8D4" w14:textId="66F9C337" w:rsidR="00896665" w:rsidRPr="00BD59EB" w:rsidRDefault="00896665" w:rsidP="00F57F83">
      <w:pPr>
        <w:spacing w:after="0" w:line="276" w:lineRule="auto"/>
        <w:jc w:val="both"/>
        <w:rPr>
          <w:rFonts w:cs="Tahoma"/>
          <w:color w:val="000000" w:themeColor="text1"/>
          <w:szCs w:val="20"/>
        </w:rPr>
      </w:pPr>
      <w:r w:rsidRPr="00BD59EB">
        <w:rPr>
          <w:rFonts w:cs="Tahoma"/>
          <w:color w:val="000000" w:themeColor="text1"/>
          <w:szCs w:val="20"/>
        </w:rPr>
        <w:t xml:space="preserve">ogłaszamy postępowanie ofertowe na wybór wykonawcy </w:t>
      </w:r>
      <w:r w:rsidR="00F97262" w:rsidRPr="00BD59EB">
        <w:rPr>
          <w:rFonts w:cs="Tahoma"/>
          <w:color w:val="000000" w:themeColor="text1"/>
          <w:szCs w:val="20"/>
        </w:rPr>
        <w:t>do Systemu (urządzenia) centralnej paletyzacji dla zakładu w Piątnicy</w:t>
      </w:r>
      <w:r w:rsidR="008C3641" w:rsidRPr="00BD59EB">
        <w:rPr>
          <w:rFonts w:cs="Tahoma"/>
          <w:color w:val="000000" w:themeColor="text1"/>
          <w:szCs w:val="20"/>
        </w:rPr>
        <w:t>:</w:t>
      </w:r>
    </w:p>
    <w:p w14:paraId="45B96564" w14:textId="77777777" w:rsidR="003F313D" w:rsidRPr="00BD59EB" w:rsidRDefault="003F313D" w:rsidP="00F57F83">
      <w:pPr>
        <w:spacing w:after="0" w:line="276" w:lineRule="auto"/>
        <w:jc w:val="both"/>
        <w:rPr>
          <w:rFonts w:cs="Tahoma"/>
          <w:color w:val="000000" w:themeColor="text1"/>
          <w:szCs w:val="20"/>
        </w:rPr>
      </w:pPr>
    </w:p>
    <w:p w14:paraId="747385DA" w14:textId="77777777" w:rsidR="00896665" w:rsidRPr="00BD59EB" w:rsidRDefault="0089666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0EE30086" w14:textId="77777777" w:rsidR="008C3641" w:rsidRPr="00BD59EB" w:rsidRDefault="008C3641" w:rsidP="00F57F83">
      <w:pPr>
        <w:spacing w:after="0" w:line="276" w:lineRule="auto"/>
        <w:jc w:val="both"/>
        <w:rPr>
          <w:rFonts w:cs="Tahoma"/>
          <w:color w:val="000000" w:themeColor="text1"/>
          <w:szCs w:val="20"/>
        </w:rPr>
      </w:pPr>
    </w:p>
    <w:p w14:paraId="3597BFC4" w14:textId="77777777" w:rsidR="000F7C7D" w:rsidRPr="00BD59EB" w:rsidRDefault="000F7C7D" w:rsidP="00F57F83">
      <w:pPr>
        <w:pStyle w:val="Akapitzlist"/>
        <w:spacing w:after="0" w:line="276" w:lineRule="auto"/>
        <w:jc w:val="both"/>
        <w:rPr>
          <w:rFonts w:cs="Tahoma"/>
          <w:b/>
          <w:bCs/>
          <w:color w:val="000000" w:themeColor="text1"/>
          <w:szCs w:val="20"/>
        </w:rPr>
      </w:pPr>
      <w:r w:rsidRPr="00BD59EB">
        <w:rPr>
          <w:rFonts w:cs="Tahoma"/>
          <w:b/>
          <w:bCs/>
          <w:color w:val="000000" w:themeColor="text1"/>
          <w:szCs w:val="20"/>
        </w:rPr>
        <w:t>Przedmiot zamówienia</w:t>
      </w:r>
    </w:p>
    <w:p w14:paraId="19A486B1" w14:textId="644E11A4"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Zaprojektowanie, wyprodukowanie, dostawa, montaż i uruchomienie </w:t>
      </w:r>
      <w:r w:rsidR="00C44C8E" w:rsidRPr="00BD59EB">
        <w:rPr>
          <w:rFonts w:cs="Tahoma"/>
          <w:color w:val="000000" w:themeColor="text1"/>
          <w:szCs w:val="20"/>
        </w:rPr>
        <w:t>rozbudowy</w:t>
      </w:r>
      <w:r w:rsidRPr="00BD59EB">
        <w:rPr>
          <w:rFonts w:cs="Tahoma"/>
          <w:color w:val="000000" w:themeColor="text1"/>
          <w:szCs w:val="20"/>
        </w:rPr>
        <w:t xml:space="preserve"> centralnej paletyzacji</w:t>
      </w:r>
      <w:r w:rsidR="00C44C8E" w:rsidRPr="00BD59EB">
        <w:rPr>
          <w:rFonts w:cs="Tahoma"/>
          <w:color w:val="000000" w:themeColor="text1"/>
          <w:szCs w:val="20"/>
        </w:rPr>
        <w:t xml:space="preserve"> o linię do paletyzacji produktów mlecznych</w:t>
      </w:r>
      <w:r w:rsidR="00BD59EB">
        <w:rPr>
          <w:rFonts w:cs="Tahoma"/>
          <w:color w:val="000000" w:themeColor="text1"/>
          <w:szCs w:val="20"/>
        </w:rPr>
        <w:t xml:space="preserve"> </w:t>
      </w:r>
      <w:r w:rsidR="00C44C8E" w:rsidRPr="00BD59EB">
        <w:rPr>
          <w:rFonts w:cs="Tahoma"/>
          <w:color w:val="000000" w:themeColor="text1"/>
          <w:szCs w:val="20"/>
        </w:rPr>
        <w:t>takich jak twaróg w postaci kostki i klinka</w:t>
      </w:r>
      <w:r w:rsidR="006F68DA" w:rsidRPr="00BD59EB">
        <w:rPr>
          <w:rFonts w:cs="Tahoma"/>
          <w:color w:val="000000" w:themeColor="text1"/>
          <w:szCs w:val="20"/>
        </w:rPr>
        <w:t xml:space="preserve">, serki homogenizowane, produkty pakowane w kubki Ø95 </w:t>
      </w:r>
      <w:proofErr w:type="spellStart"/>
      <w:r w:rsidR="006F68DA" w:rsidRPr="00BD59EB">
        <w:rPr>
          <w:rFonts w:cs="Tahoma"/>
          <w:color w:val="000000" w:themeColor="text1"/>
          <w:szCs w:val="20"/>
        </w:rPr>
        <w:t>mm,</w:t>
      </w:r>
      <w:r w:rsidRPr="00BD59EB">
        <w:rPr>
          <w:rFonts w:cs="Tahoma"/>
          <w:color w:val="000000" w:themeColor="text1"/>
          <w:szCs w:val="20"/>
        </w:rPr>
        <w:t>za</w:t>
      </w:r>
      <w:proofErr w:type="spellEnd"/>
      <w:r w:rsidRPr="00BD59EB">
        <w:rPr>
          <w:rFonts w:cs="Tahoma"/>
          <w:color w:val="000000" w:themeColor="text1"/>
          <w:szCs w:val="20"/>
        </w:rPr>
        <w:t xml:space="preserve"> pomocą robotów przemysłowych</w:t>
      </w:r>
      <w:r w:rsidR="00C44C8E" w:rsidRPr="00BD59EB">
        <w:rPr>
          <w:rFonts w:cs="Tahoma"/>
          <w:color w:val="000000" w:themeColor="text1"/>
          <w:szCs w:val="20"/>
        </w:rPr>
        <w:t xml:space="preserve">, sztaplarek, </w:t>
      </w:r>
      <w:proofErr w:type="spellStart"/>
      <w:r w:rsidR="00C44C8E" w:rsidRPr="00BD59EB">
        <w:rPr>
          <w:rFonts w:cs="Tahoma"/>
          <w:color w:val="000000" w:themeColor="text1"/>
          <w:szCs w:val="20"/>
        </w:rPr>
        <w:t>desztaplarek</w:t>
      </w:r>
      <w:proofErr w:type="spellEnd"/>
      <w:r w:rsidR="00C44C8E" w:rsidRPr="00BD59EB">
        <w:rPr>
          <w:rFonts w:cs="Tahoma"/>
          <w:color w:val="000000" w:themeColor="text1"/>
          <w:szCs w:val="20"/>
        </w:rPr>
        <w:t xml:space="preserve">, </w:t>
      </w:r>
      <w:r w:rsidR="003A6F48" w:rsidRPr="00BD59EB">
        <w:rPr>
          <w:rFonts w:cs="Tahoma"/>
          <w:color w:val="000000" w:themeColor="text1"/>
          <w:szCs w:val="20"/>
        </w:rPr>
        <w:t xml:space="preserve">wózków paletowych, </w:t>
      </w:r>
      <w:r w:rsidR="00C44C8E" w:rsidRPr="00BD59EB">
        <w:rPr>
          <w:rFonts w:cs="Tahoma"/>
          <w:color w:val="000000" w:themeColor="text1"/>
          <w:szCs w:val="20"/>
        </w:rPr>
        <w:t>transporterów, przenośników</w:t>
      </w:r>
      <w:r w:rsidRPr="00BD59EB">
        <w:rPr>
          <w:rFonts w:cs="Tahoma"/>
          <w:color w:val="000000" w:themeColor="text1"/>
          <w:szCs w:val="20"/>
        </w:rPr>
        <w:t xml:space="preserve"> opakowań zbiorczych z produktami mleczarskimi.</w:t>
      </w:r>
    </w:p>
    <w:p w14:paraId="57CFE886" w14:textId="77777777" w:rsidR="000A13F6" w:rsidRPr="00BD59EB" w:rsidRDefault="000A13F6" w:rsidP="00F57F83">
      <w:pPr>
        <w:pStyle w:val="Akapitzlist"/>
        <w:spacing w:after="0" w:line="276" w:lineRule="auto"/>
        <w:jc w:val="both"/>
        <w:rPr>
          <w:rFonts w:cs="Tahoma"/>
          <w:b/>
          <w:bCs/>
          <w:color w:val="000000" w:themeColor="text1"/>
          <w:szCs w:val="20"/>
        </w:rPr>
      </w:pPr>
    </w:p>
    <w:p w14:paraId="5E184DAC" w14:textId="77777777" w:rsidR="000F7C7D" w:rsidRPr="00BD59EB" w:rsidRDefault="000F7C7D" w:rsidP="00F57F83">
      <w:pPr>
        <w:pStyle w:val="Akapitzlist"/>
        <w:spacing w:after="0" w:line="276" w:lineRule="auto"/>
        <w:jc w:val="both"/>
        <w:rPr>
          <w:rFonts w:cs="Tahoma"/>
          <w:b/>
          <w:bCs/>
          <w:color w:val="000000" w:themeColor="text1"/>
          <w:szCs w:val="20"/>
        </w:rPr>
      </w:pPr>
      <w:r w:rsidRPr="00BD59EB">
        <w:rPr>
          <w:rFonts w:cs="Tahoma"/>
          <w:b/>
          <w:bCs/>
          <w:color w:val="000000" w:themeColor="text1"/>
          <w:szCs w:val="20"/>
        </w:rPr>
        <w:t>Opis techniczny</w:t>
      </w:r>
    </w:p>
    <w:p w14:paraId="65689606"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Zadaniem dostawcy będzie odbiór opakowań zbiorczych z produktami mleczarskimi z maszyn pakujących (strefa czysta), dostarczenie ich do miejsca paletyzacji ich spaletyzowanie </w:t>
      </w:r>
      <w:r w:rsidR="000A518A" w:rsidRPr="00BD59EB">
        <w:rPr>
          <w:rFonts w:cs="Tahoma"/>
          <w:color w:val="000000" w:themeColor="text1"/>
          <w:szCs w:val="20"/>
        </w:rPr>
        <w:br/>
      </w:r>
      <w:r w:rsidRPr="00BD59EB">
        <w:rPr>
          <w:rFonts w:cs="Tahoma"/>
          <w:color w:val="000000" w:themeColor="text1"/>
          <w:szCs w:val="20"/>
        </w:rPr>
        <w:t>i dostarczenie palet do magazynu automatycznego. Paletyzacja produktów odbywać się będzie na paletach Euro, które dostawca systemu musi dostarczyć do swojego systemu paletyzacji łącząc swój system transportu z istniejącymi już transporterami w OSM Piątnica. Transportery palet z produktem należy połączyć z istniejącym systemem transportu poprzez jego przebudowę i zmianę oprogramowania (OSM Piątnica nie posiada kodów źródłowych aktualnego systemu transportu).</w:t>
      </w:r>
    </w:p>
    <w:p w14:paraId="78505C83" w14:textId="77777777" w:rsidR="000A13F6" w:rsidRPr="00BD59EB" w:rsidRDefault="000A13F6" w:rsidP="00F57F83">
      <w:pPr>
        <w:pStyle w:val="Akapitzlist"/>
        <w:spacing w:after="0" w:line="276" w:lineRule="auto"/>
        <w:jc w:val="both"/>
        <w:rPr>
          <w:rFonts w:cs="Tahoma"/>
          <w:color w:val="000000" w:themeColor="text1"/>
          <w:szCs w:val="20"/>
        </w:rPr>
      </w:pPr>
    </w:p>
    <w:p w14:paraId="3DFA02DA" w14:textId="77777777" w:rsidR="00C25797" w:rsidRPr="00BD59EB" w:rsidRDefault="00C25797" w:rsidP="00C25797">
      <w:pPr>
        <w:pStyle w:val="Akapitzlist"/>
        <w:spacing w:after="0" w:line="276" w:lineRule="auto"/>
        <w:jc w:val="both"/>
        <w:rPr>
          <w:rFonts w:cs="Tahoma"/>
          <w:b/>
          <w:bCs/>
          <w:color w:val="000000" w:themeColor="text1"/>
          <w:szCs w:val="20"/>
        </w:rPr>
      </w:pPr>
      <w:r w:rsidRPr="00BD59EB">
        <w:rPr>
          <w:rFonts w:cs="Tahoma"/>
          <w:color w:val="000000" w:themeColor="text1"/>
          <w:szCs w:val="20"/>
        </w:rPr>
        <w:br w:type="page"/>
      </w:r>
      <w:r w:rsidRPr="00BD59EB">
        <w:rPr>
          <w:rFonts w:cs="Tahoma"/>
          <w:b/>
          <w:bCs/>
          <w:color w:val="000000" w:themeColor="text1"/>
          <w:szCs w:val="20"/>
        </w:rPr>
        <w:lastRenderedPageBreak/>
        <w:t>Przedmiot dostawy:</w:t>
      </w:r>
    </w:p>
    <w:p w14:paraId="3B4C4960" w14:textId="77777777" w:rsidR="00C25797" w:rsidRPr="00BD59EB" w:rsidRDefault="00C25797" w:rsidP="00C25797">
      <w:pPr>
        <w:pStyle w:val="Akapitzlist"/>
        <w:spacing w:after="0" w:line="276" w:lineRule="auto"/>
        <w:jc w:val="both"/>
        <w:rPr>
          <w:rFonts w:cs="Tahoma"/>
          <w:color w:val="000000" w:themeColor="text1"/>
          <w:szCs w:val="20"/>
        </w:rPr>
      </w:pPr>
    </w:p>
    <w:p w14:paraId="78A7BC17" w14:textId="77777777" w:rsidR="00C25797" w:rsidRPr="00BD59EB" w:rsidRDefault="00C25797" w:rsidP="00C25797">
      <w:pPr>
        <w:pStyle w:val="Akapitzlist"/>
        <w:spacing w:after="0" w:line="276" w:lineRule="auto"/>
        <w:jc w:val="both"/>
        <w:rPr>
          <w:rFonts w:cs="Tahoma"/>
          <w:b/>
          <w:color w:val="000000" w:themeColor="text1"/>
          <w:szCs w:val="20"/>
        </w:rPr>
      </w:pPr>
      <w:r w:rsidRPr="00BD59EB">
        <w:rPr>
          <w:rFonts w:cs="Tahoma"/>
          <w:b/>
          <w:color w:val="000000" w:themeColor="text1"/>
          <w:szCs w:val="20"/>
        </w:rPr>
        <w:t>System transportu Linia 1</w:t>
      </w:r>
    </w:p>
    <w:p w14:paraId="55E7C4DA" w14:textId="77777777" w:rsidR="00C25797" w:rsidRPr="00BD59EB" w:rsidRDefault="00C25797" w:rsidP="00C25797">
      <w:pPr>
        <w:pStyle w:val="Akapitzlist"/>
        <w:spacing w:after="0" w:line="276" w:lineRule="auto"/>
        <w:jc w:val="both"/>
        <w:rPr>
          <w:rFonts w:cs="Tahoma"/>
          <w:b/>
          <w:color w:val="000000" w:themeColor="text1"/>
          <w:szCs w:val="20"/>
        </w:rPr>
      </w:pPr>
    </w:p>
    <w:p w14:paraId="3777BAD5"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Opakowania o wymiarach 400 mm x 300</w:t>
      </w:r>
    </w:p>
    <w:p w14:paraId="07475CD7"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Masa jednego opakowania do 4 kg</w:t>
      </w:r>
    </w:p>
    <w:p w14:paraId="57C16751"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 xml:space="preserve">Wydajność na wyjściu maszyny pakującej do 60 </w:t>
      </w:r>
      <w:r w:rsidR="002F45D9" w:rsidRPr="00BD59EB">
        <w:rPr>
          <w:rFonts w:cs="Tahoma"/>
          <w:color w:val="000000" w:themeColor="text1"/>
          <w:szCs w:val="20"/>
        </w:rPr>
        <w:t>tac</w:t>
      </w:r>
      <w:r w:rsidRPr="00BD59EB">
        <w:rPr>
          <w:rFonts w:cs="Tahoma"/>
          <w:color w:val="000000" w:themeColor="text1"/>
          <w:szCs w:val="20"/>
        </w:rPr>
        <w:t>/min</w:t>
      </w:r>
    </w:p>
    <w:p w14:paraId="31A565A5"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Wydajność na wyjściu kartoniarki –</w:t>
      </w:r>
      <w:r w:rsidR="002F45D9" w:rsidRPr="00BD59EB">
        <w:rPr>
          <w:rFonts w:cs="Tahoma"/>
          <w:color w:val="000000" w:themeColor="text1"/>
          <w:szCs w:val="20"/>
        </w:rPr>
        <w:t xml:space="preserve"> do 60 tac</w:t>
      </w:r>
      <w:r w:rsidRPr="00BD59EB">
        <w:rPr>
          <w:rFonts w:cs="Tahoma"/>
          <w:color w:val="000000" w:themeColor="text1"/>
          <w:szCs w:val="20"/>
        </w:rPr>
        <w:t>/min</w:t>
      </w:r>
    </w:p>
    <w:p w14:paraId="31392EE7"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Wysokość sztaplowania od 1 do 5 ustawiane z HMI</w:t>
      </w:r>
    </w:p>
    <w:p w14:paraId="79C92417"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noProof/>
          <w:color w:val="000000" w:themeColor="text1"/>
          <w:szCs w:val="20"/>
          <w:lang w:eastAsia="pl-PL"/>
        </w:rPr>
        <w:drawing>
          <wp:inline distT="0" distB="0" distL="0" distR="0" wp14:anchorId="4A203907" wp14:editId="51389876">
            <wp:extent cx="5759450" cy="3929766"/>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9450" cy="3929766"/>
                    </a:xfrm>
                    <a:prstGeom prst="rect">
                      <a:avLst/>
                    </a:prstGeom>
                    <a:noFill/>
                    <a:ln w="9525">
                      <a:noFill/>
                      <a:miter lim="800000"/>
                      <a:headEnd/>
                      <a:tailEnd/>
                    </a:ln>
                  </pic:spPr>
                </pic:pic>
              </a:graphicData>
            </a:graphic>
          </wp:inline>
        </w:drawing>
      </w:r>
    </w:p>
    <w:p w14:paraId="347A6DD5" w14:textId="77777777" w:rsidR="00C25797" w:rsidRPr="00BD59EB" w:rsidRDefault="00C25797" w:rsidP="00C25797">
      <w:pPr>
        <w:pStyle w:val="Akapitzlist"/>
        <w:spacing w:after="0" w:line="276" w:lineRule="auto"/>
        <w:jc w:val="both"/>
        <w:rPr>
          <w:rFonts w:cs="Tahoma"/>
          <w:b/>
          <w:bCs/>
          <w:color w:val="000000" w:themeColor="text1"/>
          <w:szCs w:val="20"/>
        </w:rPr>
      </w:pPr>
      <w:r w:rsidRPr="00BD59EB">
        <w:rPr>
          <w:rFonts w:cs="Tahoma"/>
          <w:b/>
          <w:bCs/>
          <w:color w:val="000000" w:themeColor="text1"/>
          <w:szCs w:val="20"/>
        </w:rPr>
        <w:t>Postępowanie obejmuje następujące elementy:</w:t>
      </w:r>
    </w:p>
    <w:p w14:paraId="57D4585F" w14:textId="77777777" w:rsidR="00C25797" w:rsidRPr="00BD59EB" w:rsidRDefault="00C25797" w:rsidP="00C25797">
      <w:pPr>
        <w:pStyle w:val="Akapitzlist"/>
        <w:spacing w:after="0" w:line="276" w:lineRule="auto"/>
        <w:jc w:val="both"/>
        <w:rPr>
          <w:rFonts w:cs="Tahoma"/>
          <w:bCs/>
          <w:color w:val="000000" w:themeColor="text1"/>
          <w:szCs w:val="20"/>
        </w:rPr>
      </w:pPr>
    </w:p>
    <w:p w14:paraId="084F261B"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pustych tacek z zmianą orientacji tacek</w:t>
      </w:r>
    </w:p>
    <w:p w14:paraId="5F759B5F"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xml:space="preserve">- transporter pełnych tacek do stacji kontroli </w:t>
      </w:r>
      <w:r w:rsidR="002F45D9" w:rsidRPr="00BD59EB">
        <w:rPr>
          <w:rFonts w:cs="Tahoma"/>
          <w:bCs/>
          <w:color w:val="000000" w:themeColor="text1"/>
          <w:szCs w:val="20"/>
        </w:rPr>
        <w:t>j</w:t>
      </w:r>
      <w:r w:rsidRPr="00BD59EB">
        <w:rPr>
          <w:rFonts w:cs="Tahoma"/>
          <w:bCs/>
          <w:color w:val="000000" w:themeColor="text1"/>
          <w:szCs w:val="20"/>
        </w:rPr>
        <w:t>akości</w:t>
      </w:r>
    </w:p>
    <w:p w14:paraId="3DD662E1"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sztaplarka, pracująca na zasadzie krzywki elektroniczne z modyfikowalną na HMI wysokością sztaplowania</w:t>
      </w:r>
    </w:p>
    <w:p w14:paraId="649C23A2"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miedzy sztaplarką a spiralą</w:t>
      </w:r>
    </w:p>
    <w:p w14:paraId="550FEC25"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xml:space="preserve">- spirala </w:t>
      </w:r>
    </w:p>
    <w:p w14:paraId="5EE32FAA" w14:textId="77777777" w:rsidR="00C25797" w:rsidRPr="00BD59EB" w:rsidRDefault="00C25797" w:rsidP="00F57F83">
      <w:pPr>
        <w:pStyle w:val="Akapitzlist"/>
        <w:spacing w:after="0" w:line="276" w:lineRule="auto"/>
        <w:jc w:val="both"/>
        <w:rPr>
          <w:rFonts w:cs="Tahoma"/>
          <w:color w:val="000000" w:themeColor="text1"/>
          <w:szCs w:val="20"/>
        </w:rPr>
      </w:pPr>
    </w:p>
    <w:p w14:paraId="4CA87FFF" w14:textId="77777777" w:rsidR="00C25797" w:rsidRPr="00BD59EB" w:rsidRDefault="00C25797" w:rsidP="00F57F83">
      <w:pPr>
        <w:pStyle w:val="Akapitzlist"/>
        <w:spacing w:after="0" w:line="276" w:lineRule="auto"/>
        <w:jc w:val="both"/>
        <w:rPr>
          <w:rFonts w:cs="Tahoma"/>
          <w:color w:val="000000" w:themeColor="text1"/>
          <w:szCs w:val="20"/>
        </w:rPr>
      </w:pPr>
    </w:p>
    <w:p w14:paraId="77434169" w14:textId="77777777" w:rsidR="00C25797" w:rsidRPr="00BD59EB" w:rsidRDefault="00C25797">
      <w:pPr>
        <w:rPr>
          <w:rFonts w:cs="Tahoma"/>
          <w:color w:val="000000" w:themeColor="text1"/>
          <w:szCs w:val="20"/>
        </w:rPr>
      </w:pPr>
      <w:r w:rsidRPr="00BD59EB">
        <w:rPr>
          <w:rFonts w:cs="Tahoma"/>
          <w:color w:val="000000" w:themeColor="text1"/>
          <w:szCs w:val="20"/>
        </w:rPr>
        <w:br w:type="page"/>
      </w:r>
    </w:p>
    <w:p w14:paraId="6A3148EF" w14:textId="77777777" w:rsidR="00C25797" w:rsidRPr="00BD59EB" w:rsidRDefault="00C25797" w:rsidP="00C25797">
      <w:pPr>
        <w:pStyle w:val="Akapitzlist"/>
        <w:spacing w:after="0" w:line="276" w:lineRule="auto"/>
        <w:jc w:val="both"/>
        <w:rPr>
          <w:rFonts w:cs="Tahoma"/>
          <w:b/>
          <w:color w:val="000000" w:themeColor="text1"/>
          <w:szCs w:val="20"/>
        </w:rPr>
      </w:pPr>
      <w:r w:rsidRPr="00BD59EB">
        <w:rPr>
          <w:rFonts w:cs="Tahoma"/>
          <w:b/>
          <w:color w:val="000000" w:themeColor="text1"/>
          <w:szCs w:val="20"/>
        </w:rPr>
        <w:lastRenderedPageBreak/>
        <w:t xml:space="preserve">System transportu Linia </w:t>
      </w:r>
      <w:r w:rsidR="002F45D9" w:rsidRPr="00BD59EB">
        <w:rPr>
          <w:rFonts w:cs="Tahoma"/>
          <w:b/>
          <w:color w:val="000000" w:themeColor="text1"/>
          <w:szCs w:val="20"/>
        </w:rPr>
        <w:t>3</w:t>
      </w:r>
    </w:p>
    <w:p w14:paraId="7FC7F953" w14:textId="77777777" w:rsidR="00C25797" w:rsidRPr="00BD59EB" w:rsidRDefault="00C25797" w:rsidP="00C25797">
      <w:pPr>
        <w:pStyle w:val="Akapitzlist"/>
        <w:spacing w:after="0" w:line="276" w:lineRule="auto"/>
        <w:jc w:val="both"/>
        <w:rPr>
          <w:rFonts w:cs="Tahoma"/>
          <w:b/>
          <w:color w:val="000000" w:themeColor="text1"/>
          <w:szCs w:val="20"/>
        </w:rPr>
      </w:pPr>
    </w:p>
    <w:p w14:paraId="35B4D2B3"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Opakowania o wymiarach 400 mm x 300</w:t>
      </w:r>
    </w:p>
    <w:p w14:paraId="7503E614"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 xml:space="preserve">Masa jednego opakowania do </w:t>
      </w:r>
      <w:r w:rsidR="002F45D9" w:rsidRPr="00BD59EB">
        <w:rPr>
          <w:rFonts w:cs="Tahoma"/>
          <w:color w:val="000000" w:themeColor="text1"/>
          <w:szCs w:val="20"/>
        </w:rPr>
        <w:t>6</w:t>
      </w:r>
      <w:r w:rsidRPr="00BD59EB">
        <w:rPr>
          <w:rFonts w:cs="Tahoma"/>
          <w:color w:val="000000" w:themeColor="text1"/>
          <w:szCs w:val="20"/>
        </w:rPr>
        <w:t xml:space="preserve"> kg</w:t>
      </w:r>
    </w:p>
    <w:p w14:paraId="319E914A" w14:textId="77777777" w:rsidR="00C25797" w:rsidRPr="00BD59EB" w:rsidRDefault="00C25797" w:rsidP="00C25797">
      <w:pPr>
        <w:pStyle w:val="Akapitzlist"/>
        <w:spacing w:after="0" w:line="276" w:lineRule="auto"/>
        <w:jc w:val="both"/>
        <w:rPr>
          <w:rFonts w:cs="Tahoma"/>
          <w:color w:val="000000" w:themeColor="text1"/>
          <w:szCs w:val="20"/>
        </w:rPr>
      </w:pPr>
      <w:r w:rsidRPr="00BD59EB">
        <w:rPr>
          <w:rFonts w:cs="Tahoma"/>
          <w:color w:val="000000" w:themeColor="text1"/>
          <w:szCs w:val="20"/>
        </w:rPr>
        <w:t>Wydajność n</w:t>
      </w:r>
      <w:r w:rsidR="002F45D9" w:rsidRPr="00BD59EB">
        <w:rPr>
          <w:rFonts w:cs="Tahoma"/>
          <w:color w:val="000000" w:themeColor="text1"/>
          <w:szCs w:val="20"/>
        </w:rPr>
        <w:t>a wyjściu maszyny pakującej do 6</w:t>
      </w:r>
      <w:r w:rsidRPr="00BD59EB">
        <w:rPr>
          <w:rFonts w:cs="Tahoma"/>
          <w:color w:val="000000" w:themeColor="text1"/>
          <w:szCs w:val="20"/>
        </w:rPr>
        <w:t xml:space="preserve">0 </w:t>
      </w:r>
      <w:r w:rsidR="002F45D9" w:rsidRPr="00BD59EB">
        <w:rPr>
          <w:rFonts w:cs="Tahoma"/>
          <w:color w:val="000000" w:themeColor="text1"/>
          <w:szCs w:val="20"/>
        </w:rPr>
        <w:t>tac</w:t>
      </w:r>
      <w:r w:rsidRPr="00BD59EB">
        <w:rPr>
          <w:rFonts w:cs="Tahoma"/>
          <w:color w:val="000000" w:themeColor="text1"/>
          <w:szCs w:val="20"/>
        </w:rPr>
        <w:t>/min</w:t>
      </w:r>
    </w:p>
    <w:p w14:paraId="2B389FD2" w14:textId="77777777" w:rsidR="002F45D9" w:rsidRPr="00BD59EB" w:rsidRDefault="002F45D9" w:rsidP="00C25797">
      <w:pPr>
        <w:pStyle w:val="Akapitzlist"/>
        <w:spacing w:after="0" w:line="276" w:lineRule="auto"/>
        <w:jc w:val="both"/>
        <w:rPr>
          <w:rFonts w:cs="Tahoma"/>
          <w:color w:val="000000" w:themeColor="text1"/>
          <w:szCs w:val="20"/>
        </w:rPr>
      </w:pPr>
    </w:p>
    <w:p w14:paraId="36581042" w14:textId="77777777" w:rsidR="00C25797" w:rsidRPr="00BD59EB" w:rsidRDefault="002F45D9" w:rsidP="00C25797">
      <w:pPr>
        <w:pStyle w:val="Akapitzlist"/>
        <w:spacing w:after="0" w:line="276" w:lineRule="auto"/>
        <w:jc w:val="both"/>
        <w:rPr>
          <w:rFonts w:cs="Tahoma"/>
          <w:color w:val="000000" w:themeColor="text1"/>
          <w:szCs w:val="20"/>
        </w:rPr>
      </w:pPr>
      <w:r w:rsidRPr="00BD59EB">
        <w:rPr>
          <w:rFonts w:cs="Tahoma"/>
          <w:noProof/>
          <w:color w:val="000000" w:themeColor="text1"/>
          <w:szCs w:val="20"/>
          <w:lang w:eastAsia="pl-PL"/>
        </w:rPr>
        <w:drawing>
          <wp:inline distT="0" distB="0" distL="0" distR="0" wp14:anchorId="033DB552" wp14:editId="7161C515">
            <wp:extent cx="5759450" cy="4074651"/>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59450" cy="4074651"/>
                    </a:xfrm>
                    <a:prstGeom prst="rect">
                      <a:avLst/>
                    </a:prstGeom>
                    <a:noFill/>
                    <a:ln w="9525">
                      <a:noFill/>
                      <a:miter lim="800000"/>
                      <a:headEnd/>
                      <a:tailEnd/>
                    </a:ln>
                  </pic:spPr>
                </pic:pic>
              </a:graphicData>
            </a:graphic>
          </wp:inline>
        </w:drawing>
      </w:r>
    </w:p>
    <w:p w14:paraId="6B748D10" w14:textId="77777777" w:rsidR="002F45D9" w:rsidRPr="00BD59EB" w:rsidRDefault="002F45D9" w:rsidP="00C25797">
      <w:pPr>
        <w:pStyle w:val="Akapitzlist"/>
        <w:spacing w:after="0" w:line="276" w:lineRule="auto"/>
        <w:jc w:val="both"/>
        <w:rPr>
          <w:rFonts w:cs="Tahoma"/>
          <w:color w:val="000000" w:themeColor="text1"/>
          <w:szCs w:val="20"/>
        </w:rPr>
      </w:pPr>
    </w:p>
    <w:p w14:paraId="71549DE3" w14:textId="77777777" w:rsidR="00C25797" w:rsidRPr="00BD59EB" w:rsidRDefault="00C25797" w:rsidP="00C25797">
      <w:pPr>
        <w:pStyle w:val="Akapitzlist"/>
        <w:spacing w:after="0" w:line="276" w:lineRule="auto"/>
        <w:jc w:val="both"/>
        <w:rPr>
          <w:rFonts w:cs="Tahoma"/>
          <w:b/>
          <w:bCs/>
          <w:color w:val="000000" w:themeColor="text1"/>
          <w:szCs w:val="20"/>
        </w:rPr>
      </w:pPr>
      <w:r w:rsidRPr="00BD59EB">
        <w:rPr>
          <w:rFonts w:cs="Tahoma"/>
          <w:b/>
          <w:bCs/>
          <w:color w:val="000000" w:themeColor="text1"/>
          <w:szCs w:val="20"/>
        </w:rPr>
        <w:t>Postępowanie obejmuje następujące elementy:</w:t>
      </w:r>
    </w:p>
    <w:p w14:paraId="563A1010" w14:textId="77777777" w:rsidR="00C25797" w:rsidRPr="00BD59EB" w:rsidRDefault="00C25797" w:rsidP="00C25797">
      <w:pPr>
        <w:pStyle w:val="Akapitzlist"/>
        <w:spacing w:after="0" w:line="276" w:lineRule="auto"/>
        <w:jc w:val="both"/>
        <w:rPr>
          <w:rFonts w:cs="Tahoma"/>
          <w:bCs/>
          <w:color w:val="000000" w:themeColor="text1"/>
          <w:szCs w:val="20"/>
        </w:rPr>
      </w:pPr>
    </w:p>
    <w:p w14:paraId="0C8726BC" w14:textId="77777777" w:rsidR="00C25797" w:rsidRPr="00BD59EB" w:rsidRDefault="00C25797"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xml:space="preserve">- transporter </w:t>
      </w:r>
      <w:r w:rsidR="002F45D9" w:rsidRPr="00BD59EB">
        <w:rPr>
          <w:rFonts w:cs="Tahoma"/>
          <w:bCs/>
          <w:color w:val="000000" w:themeColor="text1"/>
          <w:szCs w:val="20"/>
        </w:rPr>
        <w:t>produktów do maszyny pakującej</w:t>
      </w:r>
    </w:p>
    <w:p w14:paraId="37E5A382" w14:textId="77777777" w:rsidR="002F45D9" w:rsidRPr="00BD59EB" w:rsidRDefault="002F45D9" w:rsidP="00C25797">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tac ze zmianą orientacji tac</w:t>
      </w:r>
    </w:p>
    <w:p w14:paraId="7FBE8851" w14:textId="77777777" w:rsidR="002F45D9" w:rsidRPr="00BD59EB" w:rsidRDefault="002F45D9">
      <w:pPr>
        <w:rPr>
          <w:rFonts w:cs="Tahoma"/>
          <w:color w:val="000000" w:themeColor="text1"/>
          <w:szCs w:val="20"/>
        </w:rPr>
      </w:pPr>
      <w:r w:rsidRPr="00BD59EB">
        <w:rPr>
          <w:rFonts w:cs="Tahoma"/>
          <w:color w:val="000000" w:themeColor="text1"/>
          <w:szCs w:val="20"/>
        </w:rPr>
        <w:br w:type="page"/>
      </w:r>
    </w:p>
    <w:p w14:paraId="4B808050" w14:textId="77777777" w:rsidR="002F45D9" w:rsidRPr="00BD59EB" w:rsidRDefault="002F45D9" w:rsidP="002F45D9">
      <w:pPr>
        <w:pStyle w:val="Akapitzlist"/>
        <w:spacing w:after="0" w:line="276" w:lineRule="auto"/>
        <w:jc w:val="both"/>
        <w:rPr>
          <w:rFonts w:cs="Tahoma"/>
          <w:b/>
          <w:color w:val="000000" w:themeColor="text1"/>
          <w:szCs w:val="20"/>
        </w:rPr>
      </w:pPr>
      <w:r w:rsidRPr="00BD59EB">
        <w:rPr>
          <w:rFonts w:cs="Tahoma"/>
          <w:b/>
          <w:color w:val="000000" w:themeColor="text1"/>
          <w:szCs w:val="20"/>
        </w:rPr>
        <w:lastRenderedPageBreak/>
        <w:t>System transportu Linia 4</w:t>
      </w:r>
    </w:p>
    <w:p w14:paraId="1BC764B1" w14:textId="77777777" w:rsidR="002F45D9" w:rsidRPr="00BD59EB" w:rsidRDefault="002F45D9" w:rsidP="002F45D9">
      <w:pPr>
        <w:pStyle w:val="Akapitzlist"/>
        <w:spacing w:after="0" w:line="276" w:lineRule="auto"/>
        <w:jc w:val="both"/>
        <w:rPr>
          <w:rFonts w:cs="Tahoma"/>
          <w:b/>
          <w:color w:val="000000" w:themeColor="text1"/>
          <w:szCs w:val="20"/>
        </w:rPr>
      </w:pPr>
    </w:p>
    <w:p w14:paraId="4B6E95CB" w14:textId="77777777" w:rsidR="002F45D9" w:rsidRPr="00BD59EB" w:rsidRDefault="002F45D9" w:rsidP="002F45D9">
      <w:pPr>
        <w:pStyle w:val="Akapitzlist"/>
        <w:spacing w:after="0" w:line="276" w:lineRule="auto"/>
        <w:jc w:val="both"/>
        <w:rPr>
          <w:rFonts w:cs="Tahoma"/>
          <w:color w:val="000000" w:themeColor="text1"/>
          <w:szCs w:val="20"/>
        </w:rPr>
      </w:pPr>
      <w:r w:rsidRPr="00BD59EB">
        <w:rPr>
          <w:rFonts w:cs="Tahoma"/>
          <w:color w:val="000000" w:themeColor="text1"/>
          <w:szCs w:val="20"/>
        </w:rPr>
        <w:t>Opakowania o wymiarach 400 mm x 300</w:t>
      </w:r>
    </w:p>
    <w:p w14:paraId="6C756F20" w14:textId="77777777" w:rsidR="002F45D9" w:rsidRPr="00BD59EB" w:rsidRDefault="002F45D9" w:rsidP="002F45D9">
      <w:pPr>
        <w:pStyle w:val="Akapitzlist"/>
        <w:spacing w:after="0" w:line="276" w:lineRule="auto"/>
        <w:jc w:val="both"/>
        <w:rPr>
          <w:rFonts w:cs="Tahoma"/>
          <w:color w:val="000000" w:themeColor="text1"/>
          <w:szCs w:val="20"/>
        </w:rPr>
      </w:pPr>
      <w:r w:rsidRPr="00BD59EB">
        <w:rPr>
          <w:rFonts w:cs="Tahoma"/>
          <w:color w:val="000000" w:themeColor="text1"/>
          <w:szCs w:val="20"/>
        </w:rPr>
        <w:t>Masa jednego opakowania do 6 kg</w:t>
      </w:r>
    </w:p>
    <w:p w14:paraId="70350B6B" w14:textId="77777777" w:rsidR="002F45D9" w:rsidRPr="00BD59EB" w:rsidRDefault="002F45D9" w:rsidP="002F45D9">
      <w:pPr>
        <w:pStyle w:val="Akapitzlist"/>
        <w:spacing w:after="0" w:line="276" w:lineRule="auto"/>
        <w:jc w:val="both"/>
        <w:rPr>
          <w:rFonts w:cs="Tahoma"/>
          <w:color w:val="000000" w:themeColor="text1"/>
          <w:szCs w:val="20"/>
        </w:rPr>
      </w:pPr>
      <w:r w:rsidRPr="00BD59EB">
        <w:rPr>
          <w:rFonts w:cs="Tahoma"/>
          <w:color w:val="000000" w:themeColor="text1"/>
          <w:szCs w:val="20"/>
        </w:rPr>
        <w:t>Wydajność na wyjściu maszyny pakującej do 60 tac/min</w:t>
      </w:r>
    </w:p>
    <w:p w14:paraId="3E03FE2F" w14:textId="77777777" w:rsidR="002F45D9" w:rsidRPr="00BD59EB" w:rsidRDefault="002F45D9" w:rsidP="002F45D9">
      <w:pPr>
        <w:pStyle w:val="Akapitzlist"/>
        <w:spacing w:after="0" w:line="276" w:lineRule="auto"/>
        <w:jc w:val="both"/>
        <w:rPr>
          <w:rFonts w:cs="Tahoma"/>
          <w:color w:val="000000" w:themeColor="text1"/>
          <w:szCs w:val="20"/>
        </w:rPr>
      </w:pPr>
      <w:r w:rsidRPr="00BD59EB">
        <w:rPr>
          <w:rFonts w:cs="Tahoma"/>
          <w:noProof/>
          <w:color w:val="000000" w:themeColor="text1"/>
          <w:szCs w:val="20"/>
          <w:lang w:eastAsia="pl-PL"/>
        </w:rPr>
        <w:drawing>
          <wp:inline distT="0" distB="0" distL="0" distR="0" wp14:anchorId="4ED29C9C" wp14:editId="00CEDF52">
            <wp:extent cx="4457700" cy="6297773"/>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458929" cy="6299510"/>
                    </a:xfrm>
                    <a:prstGeom prst="rect">
                      <a:avLst/>
                    </a:prstGeom>
                    <a:noFill/>
                    <a:ln w="9525">
                      <a:noFill/>
                      <a:miter lim="800000"/>
                      <a:headEnd/>
                      <a:tailEnd/>
                    </a:ln>
                  </pic:spPr>
                </pic:pic>
              </a:graphicData>
            </a:graphic>
          </wp:inline>
        </w:drawing>
      </w:r>
    </w:p>
    <w:p w14:paraId="3A3B23B9" w14:textId="77777777" w:rsidR="002F45D9" w:rsidRPr="00BD59EB" w:rsidRDefault="002F45D9" w:rsidP="002F45D9">
      <w:pPr>
        <w:pStyle w:val="Akapitzlist"/>
        <w:spacing w:after="0" w:line="276" w:lineRule="auto"/>
        <w:jc w:val="both"/>
        <w:rPr>
          <w:rFonts w:cs="Tahoma"/>
          <w:b/>
          <w:bCs/>
          <w:color w:val="000000" w:themeColor="text1"/>
          <w:szCs w:val="20"/>
        </w:rPr>
      </w:pPr>
      <w:r w:rsidRPr="00BD59EB">
        <w:rPr>
          <w:rFonts w:cs="Tahoma"/>
          <w:b/>
          <w:bCs/>
          <w:color w:val="000000" w:themeColor="text1"/>
          <w:szCs w:val="20"/>
        </w:rPr>
        <w:t>Postępowanie obejmuje następujące elementy:</w:t>
      </w:r>
    </w:p>
    <w:p w14:paraId="09D63119" w14:textId="77777777" w:rsidR="002F45D9" w:rsidRPr="00BD59EB" w:rsidRDefault="002F45D9" w:rsidP="002F45D9">
      <w:pPr>
        <w:pStyle w:val="Akapitzlist"/>
        <w:spacing w:after="0" w:line="276" w:lineRule="auto"/>
        <w:jc w:val="both"/>
        <w:rPr>
          <w:rFonts w:cs="Tahoma"/>
          <w:bCs/>
          <w:color w:val="000000" w:themeColor="text1"/>
          <w:szCs w:val="20"/>
        </w:rPr>
      </w:pPr>
    </w:p>
    <w:p w14:paraId="79264B18" w14:textId="77777777" w:rsidR="002F45D9" w:rsidRPr="00BD59EB" w:rsidRDefault="002F45D9" w:rsidP="002F45D9">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twarogów typu klinek do maszyny pakującej, produkty nie mogą się stykać, buforować i zmieniać położenia względem siebie</w:t>
      </w:r>
    </w:p>
    <w:p w14:paraId="4D1BCEB4" w14:textId="77777777" w:rsidR="002F45D9" w:rsidRPr="00BD59EB" w:rsidRDefault="002F45D9" w:rsidP="002F45D9">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tac z produktem do spirali</w:t>
      </w:r>
    </w:p>
    <w:p w14:paraId="3ED5BA50" w14:textId="77777777" w:rsidR="002F45D9" w:rsidRPr="00BD59EB" w:rsidRDefault="002F45D9" w:rsidP="002F45D9">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spiralny 5 metrów</w:t>
      </w:r>
    </w:p>
    <w:p w14:paraId="2859709F" w14:textId="77777777" w:rsidR="002F45D9" w:rsidRPr="00BD59EB" w:rsidRDefault="002F45D9" w:rsidP="002F45D9">
      <w:pPr>
        <w:pStyle w:val="Akapitzlist"/>
        <w:spacing w:after="0" w:line="276" w:lineRule="auto"/>
        <w:jc w:val="both"/>
        <w:rPr>
          <w:rFonts w:cs="Tahoma"/>
          <w:bCs/>
          <w:color w:val="000000" w:themeColor="text1"/>
          <w:szCs w:val="20"/>
        </w:rPr>
      </w:pPr>
      <w:r w:rsidRPr="00BD59EB">
        <w:rPr>
          <w:rFonts w:cs="Tahoma"/>
          <w:bCs/>
          <w:color w:val="000000" w:themeColor="text1"/>
          <w:szCs w:val="20"/>
        </w:rPr>
        <w:t>- transporter tac do magazynu</w:t>
      </w:r>
    </w:p>
    <w:p w14:paraId="0A424A46" w14:textId="77777777" w:rsidR="002F45D9" w:rsidRPr="00BD59EB" w:rsidRDefault="002F45D9">
      <w:pPr>
        <w:rPr>
          <w:rFonts w:cs="Tahoma"/>
          <w:color w:val="000000" w:themeColor="text1"/>
          <w:szCs w:val="20"/>
        </w:rPr>
      </w:pPr>
      <w:r w:rsidRPr="00BD59EB">
        <w:rPr>
          <w:rFonts w:cs="Tahoma"/>
          <w:color w:val="000000" w:themeColor="text1"/>
          <w:szCs w:val="20"/>
        </w:rPr>
        <w:br w:type="page"/>
      </w:r>
    </w:p>
    <w:p w14:paraId="2C280FFC" w14:textId="77777777" w:rsidR="00C25797" w:rsidRPr="00BD59EB" w:rsidRDefault="00C25797" w:rsidP="00F57F83">
      <w:pPr>
        <w:pStyle w:val="Akapitzlist"/>
        <w:spacing w:after="0" w:line="276" w:lineRule="auto"/>
        <w:jc w:val="both"/>
        <w:rPr>
          <w:rFonts w:cs="Tahoma"/>
          <w:color w:val="000000" w:themeColor="text1"/>
          <w:szCs w:val="20"/>
        </w:rPr>
      </w:pPr>
    </w:p>
    <w:p w14:paraId="17FA0500" w14:textId="77777777" w:rsidR="000F7C7D" w:rsidRPr="00BD59EB" w:rsidRDefault="000F7C7D" w:rsidP="00F57F83">
      <w:pPr>
        <w:pStyle w:val="Akapitzlist"/>
        <w:spacing w:after="0" w:line="276" w:lineRule="auto"/>
        <w:jc w:val="both"/>
        <w:rPr>
          <w:rFonts w:cs="Tahoma"/>
          <w:b/>
          <w:bCs/>
          <w:color w:val="000000" w:themeColor="text1"/>
          <w:szCs w:val="20"/>
        </w:rPr>
      </w:pPr>
      <w:r w:rsidRPr="00BD59EB">
        <w:rPr>
          <w:rFonts w:cs="Tahoma"/>
          <w:b/>
          <w:bCs/>
          <w:color w:val="000000" w:themeColor="text1"/>
          <w:szCs w:val="20"/>
        </w:rPr>
        <w:t>Wymagania OSM Piątnica</w:t>
      </w:r>
    </w:p>
    <w:p w14:paraId="6D9E8B4B"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xml:space="preserve">- </w:t>
      </w:r>
      <w:r w:rsidR="000A518A" w:rsidRPr="00BD59EB">
        <w:rPr>
          <w:rFonts w:cs="Tahoma"/>
          <w:color w:val="000000" w:themeColor="text1"/>
          <w:szCs w:val="20"/>
        </w:rPr>
        <w:t>b</w:t>
      </w:r>
      <w:r w:rsidRPr="00BD59EB">
        <w:rPr>
          <w:rFonts w:cs="Tahoma"/>
          <w:color w:val="000000" w:themeColor="text1"/>
          <w:szCs w:val="20"/>
        </w:rPr>
        <w:t>ezpieczny transport produktów,</w:t>
      </w:r>
    </w:p>
    <w:p w14:paraId="7652A238"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wzniesienie produktów ponad ciąg komunikacyjny,</w:t>
      </w:r>
    </w:p>
    <w:p w14:paraId="5B2646C9"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sztaplowanie tac z produktem</w:t>
      </w:r>
      <w:r w:rsidR="000A518A" w:rsidRPr="00BD59EB">
        <w:rPr>
          <w:rFonts w:cs="Tahoma"/>
          <w:color w:val="000000" w:themeColor="text1"/>
          <w:szCs w:val="20"/>
        </w:rPr>
        <w:t>,</w:t>
      </w:r>
    </w:p>
    <w:p w14:paraId="66768461"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automatyczna paletyzacja tac,</w:t>
      </w:r>
    </w:p>
    <w:p w14:paraId="6BC164A3"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automatyczny transport palet pustych,</w:t>
      </w:r>
    </w:p>
    <w:p w14:paraId="753EB487"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automatyczny transport palet pełnych,</w:t>
      </w:r>
    </w:p>
    <w:p w14:paraId="01A08DDE"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automatyczne układanie przekładek,</w:t>
      </w:r>
    </w:p>
    <w:p w14:paraId="076F23A4"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prosty system tworzenia schematów paletyzacji,</w:t>
      </w:r>
    </w:p>
    <w:p w14:paraId="4DB70193"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wydajność paletyzacji do 60 tac/min dla każdej linii paletyzującej,</w:t>
      </w:r>
    </w:p>
    <w:p w14:paraId="00C4562F"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wydajność systemu min 50 palet/h,</w:t>
      </w:r>
    </w:p>
    <w:p w14:paraId="072B08EB"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C44C8E" w:rsidRPr="00BD59EB">
        <w:rPr>
          <w:rFonts w:cs="Tahoma"/>
          <w:color w:val="000000" w:themeColor="text1"/>
          <w:szCs w:val="20"/>
        </w:rPr>
        <w:tab/>
      </w:r>
      <w:r w:rsidRPr="00BD59EB">
        <w:rPr>
          <w:rFonts w:cs="Tahoma"/>
          <w:color w:val="000000" w:themeColor="text1"/>
          <w:szCs w:val="20"/>
        </w:rPr>
        <w:t xml:space="preserve">integracja systemu z systemem ERP (Impuls) oraz istniejącym systemem transportu </w:t>
      </w:r>
      <w:r w:rsidR="00C44C8E" w:rsidRPr="00BD59EB">
        <w:rPr>
          <w:rFonts w:cs="Tahoma"/>
          <w:color w:val="000000" w:themeColor="text1"/>
          <w:szCs w:val="20"/>
        </w:rPr>
        <w:tab/>
      </w:r>
      <w:r w:rsidRPr="00BD59EB">
        <w:rPr>
          <w:rFonts w:cs="Tahoma"/>
          <w:color w:val="000000" w:themeColor="text1"/>
          <w:szCs w:val="20"/>
        </w:rPr>
        <w:t xml:space="preserve">(brak </w:t>
      </w:r>
      <w:r w:rsidR="00C44C8E" w:rsidRPr="00BD59EB">
        <w:rPr>
          <w:rFonts w:cs="Tahoma"/>
          <w:color w:val="000000" w:themeColor="text1"/>
          <w:szCs w:val="20"/>
        </w:rPr>
        <w:tab/>
      </w:r>
      <w:r w:rsidRPr="00BD59EB">
        <w:rPr>
          <w:rFonts w:cs="Tahoma"/>
          <w:color w:val="000000" w:themeColor="text1"/>
          <w:szCs w:val="20"/>
        </w:rPr>
        <w:t>kodu źródłowego),</w:t>
      </w:r>
    </w:p>
    <w:p w14:paraId="1901C98F" w14:textId="77777777" w:rsidR="002F45D9" w:rsidRPr="00BD59EB" w:rsidRDefault="002F45D9" w:rsidP="00F57F83">
      <w:pPr>
        <w:pStyle w:val="Akapitzlist"/>
        <w:spacing w:after="0" w:line="276" w:lineRule="auto"/>
        <w:jc w:val="both"/>
        <w:rPr>
          <w:rFonts w:cs="Tahoma"/>
          <w:color w:val="000000" w:themeColor="text1"/>
          <w:szCs w:val="20"/>
        </w:rPr>
      </w:pPr>
      <w:r w:rsidRPr="00BD59EB">
        <w:rPr>
          <w:rFonts w:cs="Tahoma"/>
          <w:color w:val="000000" w:themeColor="text1"/>
          <w:szCs w:val="20"/>
        </w:rPr>
        <w:t>- integracja systemu sterowania transporterami z istniejącą centralną paletyzacją</w:t>
      </w:r>
    </w:p>
    <w:p w14:paraId="749E3C0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etapowość inwestycji,</w:t>
      </w:r>
    </w:p>
    <w:p w14:paraId="75723FF5"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zastosowanie najnowszych rozwiązań z zakresu automatyzacji i robotyzacji</w:t>
      </w:r>
      <w:r w:rsidR="000A13F6" w:rsidRPr="00BD59EB">
        <w:rPr>
          <w:rFonts w:cs="Tahoma"/>
          <w:color w:val="000000" w:themeColor="text1"/>
          <w:szCs w:val="20"/>
        </w:rPr>
        <w:t>.</w:t>
      </w:r>
    </w:p>
    <w:p w14:paraId="3B0C8706" w14:textId="77777777" w:rsidR="000A13F6" w:rsidRPr="00BD59EB" w:rsidRDefault="000A13F6" w:rsidP="00F57F83">
      <w:pPr>
        <w:pStyle w:val="Akapitzlist"/>
        <w:spacing w:after="0" w:line="276" w:lineRule="auto"/>
        <w:jc w:val="both"/>
        <w:rPr>
          <w:rFonts w:cs="Tahoma"/>
          <w:color w:val="000000" w:themeColor="text1"/>
          <w:szCs w:val="20"/>
        </w:rPr>
      </w:pPr>
    </w:p>
    <w:p w14:paraId="6AA4D61B" w14:textId="77777777" w:rsidR="000F7C7D" w:rsidRPr="00BD59EB" w:rsidRDefault="000F7C7D" w:rsidP="00F57F83">
      <w:pPr>
        <w:pStyle w:val="Akapitzlist"/>
        <w:spacing w:after="0" w:line="276" w:lineRule="auto"/>
        <w:jc w:val="both"/>
        <w:rPr>
          <w:rFonts w:cs="Tahoma"/>
          <w:b/>
          <w:bCs/>
          <w:color w:val="000000" w:themeColor="text1"/>
          <w:szCs w:val="20"/>
        </w:rPr>
      </w:pPr>
      <w:r w:rsidRPr="00BD59EB">
        <w:rPr>
          <w:rFonts w:cs="Tahoma"/>
          <w:b/>
          <w:bCs/>
          <w:color w:val="000000" w:themeColor="text1"/>
          <w:szCs w:val="20"/>
        </w:rPr>
        <w:t>Informacje dodatkowe</w:t>
      </w:r>
    </w:p>
    <w:p w14:paraId="50B6BD59"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wysokość pomieszczenia przeznaczonego na instalację 4m netto,</w:t>
      </w:r>
    </w:p>
    <w:p w14:paraId="0D8ADC9F"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temperatura otoczenia +</w:t>
      </w:r>
      <w:r w:rsidR="0096653D" w:rsidRPr="00BD59EB">
        <w:rPr>
          <w:rFonts w:cs="Tahoma"/>
          <w:color w:val="000000" w:themeColor="text1"/>
          <w:szCs w:val="20"/>
        </w:rPr>
        <w:t>10</w:t>
      </w:r>
      <w:r w:rsidRPr="00BD59EB">
        <w:rPr>
          <w:rFonts w:cs="Tahoma"/>
          <w:color w:val="000000" w:themeColor="text1"/>
          <w:szCs w:val="20"/>
        </w:rPr>
        <w:t>°C do +</w:t>
      </w:r>
      <w:r w:rsidR="0096653D" w:rsidRPr="00BD59EB">
        <w:rPr>
          <w:rFonts w:cs="Tahoma"/>
          <w:color w:val="000000" w:themeColor="text1"/>
          <w:szCs w:val="20"/>
        </w:rPr>
        <w:t>40</w:t>
      </w:r>
      <w:r w:rsidRPr="00BD59EB">
        <w:rPr>
          <w:rFonts w:cs="Tahoma"/>
          <w:color w:val="000000" w:themeColor="text1"/>
          <w:szCs w:val="20"/>
        </w:rPr>
        <w:t>°C,</w:t>
      </w:r>
    </w:p>
    <w:p w14:paraId="233E78B6"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wilgotność</w:t>
      </w:r>
      <w:r w:rsidR="0096653D" w:rsidRPr="00BD59EB">
        <w:rPr>
          <w:rFonts w:cs="Tahoma"/>
          <w:color w:val="000000" w:themeColor="text1"/>
          <w:szCs w:val="20"/>
        </w:rPr>
        <w:t xml:space="preserve"> do 75</w:t>
      </w:r>
      <w:r w:rsidRPr="00BD59EB">
        <w:rPr>
          <w:rFonts w:cs="Tahoma"/>
          <w:color w:val="000000" w:themeColor="text1"/>
          <w:szCs w:val="20"/>
        </w:rPr>
        <w:t>%,</w:t>
      </w:r>
    </w:p>
    <w:p w14:paraId="2EA99365" w14:textId="77777777" w:rsidR="0096653D" w:rsidRPr="00BD59EB" w:rsidRDefault="0096653D" w:rsidP="00F57F83">
      <w:pPr>
        <w:pStyle w:val="Akapitzlist"/>
        <w:spacing w:after="0" w:line="276" w:lineRule="auto"/>
        <w:jc w:val="both"/>
        <w:rPr>
          <w:rFonts w:cs="Tahoma"/>
          <w:color w:val="000000" w:themeColor="text1"/>
          <w:szCs w:val="20"/>
        </w:rPr>
      </w:pPr>
      <w:r w:rsidRPr="00BD59EB">
        <w:rPr>
          <w:rFonts w:cs="Tahoma"/>
          <w:color w:val="000000" w:themeColor="text1"/>
          <w:szCs w:val="20"/>
        </w:rPr>
        <w:t>- czas pracy: 24 godziny przez 7 dni w tygodniu,</w:t>
      </w:r>
    </w:p>
    <w:p w14:paraId="3A8842C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urządzenia nie będą myte wodą lub innymi roztworami oraz spryskiwane pod ciśnieniem,</w:t>
      </w:r>
    </w:p>
    <w:p w14:paraId="18770299"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pomieszczenia posiadają równe i płaskie podłoże o nachyleniu nie większym niż 1%</w:t>
      </w:r>
      <w:r w:rsidR="000A13F6" w:rsidRPr="00BD59EB">
        <w:rPr>
          <w:rFonts w:cs="Tahoma"/>
          <w:color w:val="000000" w:themeColor="text1"/>
          <w:szCs w:val="20"/>
        </w:rPr>
        <w:t>.</w:t>
      </w:r>
    </w:p>
    <w:p w14:paraId="28AB5870" w14:textId="77777777" w:rsidR="000A13F6" w:rsidRPr="00BD59EB" w:rsidRDefault="000A13F6" w:rsidP="00F57F83">
      <w:pPr>
        <w:spacing w:after="0" w:line="276" w:lineRule="auto"/>
        <w:jc w:val="both"/>
        <w:rPr>
          <w:rFonts w:cs="Tahoma"/>
          <w:color w:val="000000" w:themeColor="text1"/>
          <w:szCs w:val="20"/>
        </w:rPr>
      </w:pPr>
    </w:p>
    <w:p w14:paraId="506C84A6" w14:textId="77777777" w:rsidR="000F7C7D" w:rsidRPr="00BD59EB" w:rsidRDefault="000F7C7D" w:rsidP="00F57F83">
      <w:pPr>
        <w:spacing w:after="0" w:line="276" w:lineRule="auto"/>
        <w:jc w:val="both"/>
        <w:rPr>
          <w:rFonts w:cs="Tahoma"/>
          <w:b/>
          <w:color w:val="000000" w:themeColor="text1"/>
          <w:szCs w:val="20"/>
        </w:rPr>
      </w:pPr>
      <w:r w:rsidRPr="00BD59EB">
        <w:rPr>
          <w:rFonts w:cs="Tahoma"/>
          <w:b/>
          <w:color w:val="000000" w:themeColor="text1"/>
          <w:szCs w:val="20"/>
        </w:rPr>
        <w:t>1.</w:t>
      </w:r>
      <w:r w:rsidRPr="00BD59EB">
        <w:rPr>
          <w:rFonts w:cs="Tahoma"/>
          <w:b/>
          <w:color w:val="000000" w:themeColor="text1"/>
          <w:szCs w:val="20"/>
        </w:rPr>
        <w:tab/>
        <w:t>Wymagane standardy techniczne</w:t>
      </w:r>
    </w:p>
    <w:p w14:paraId="6E29A47A" w14:textId="77777777" w:rsidR="000F7C7D" w:rsidRPr="00BD59EB" w:rsidRDefault="000F7C7D" w:rsidP="00F57F83">
      <w:pPr>
        <w:spacing w:after="0" w:line="276" w:lineRule="auto"/>
        <w:jc w:val="both"/>
        <w:rPr>
          <w:rFonts w:cs="Tahoma"/>
          <w:b/>
          <w:color w:val="000000" w:themeColor="text1"/>
          <w:szCs w:val="20"/>
        </w:rPr>
      </w:pPr>
      <w:r w:rsidRPr="00BD59EB">
        <w:rPr>
          <w:rFonts w:cs="Tahoma"/>
          <w:b/>
          <w:color w:val="000000" w:themeColor="text1"/>
          <w:szCs w:val="20"/>
        </w:rPr>
        <w:t>1.1.</w:t>
      </w:r>
      <w:r w:rsidRPr="00BD59EB">
        <w:rPr>
          <w:rFonts w:cs="Tahoma"/>
          <w:b/>
          <w:color w:val="000000" w:themeColor="text1"/>
          <w:szCs w:val="20"/>
        </w:rPr>
        <w:tab/>
        <w:t>Wymagania mechaniczne</w:t>
      </w:r>
    </w:p>
    <w:p w14:paraId="4E97C3CC"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1.1.1.</w:t>
      </w:r>
      <w:r w:rsidRPr="00BD59EB">
        <w:rPr>
          <w:rFonts w:cs="Tahoma"/>
          <w:color w:val="000000" w:themeColor="text1"/>
          <w:szCs w:val="20"/>
        </w:rPr>
        <w:tab/>
        <w:t>Wykonawca dostarczy urządzenia i komponenty</w:t>
      </w:r>
      <w:r w:rsidR="000A13F6" w:rsidRPr="00BD59EB">
        <w:rPr>
          <w:rFonts w:cs="Tahoma"/>
          <w:color w:val="000000" w:themeColor="text1"/>
          <w:szCs w:val="20"/>
        </w:rPr>
        <w:t>, w</w:t>
      </w:r>
      <w:r w:rsidRPr="00BD59EB">
        <w:rPr>
          <w:rFonts w:cs="Tahoma"/>
          <w:color w:val="000000" w:themeColor="text1"/>
          <w:szCs w:val="20"/>
        </w:rPr>
        <w:t xml:space="preserve"> szczególności: </w:t>
      </w:r>
    </w:p>
    <w:p w14:paraId="2F3F3D1B" w14:textId="77777777" w:rsidR="000F7C7D" w:rsidRPr="00BD59EB" w:rsidRDefault="000F7C7D" w:rsidP="00F57F83">
      <w:pPr>
        <w:pStyle w:val="Akapitzlist"/>
        <w:numPr>
          <w:ilvl w:val="0"/>
          <w:numId w:val="37"/>
        </w:numPr>
        <w:spacing w:after="0" w:line="276" w:lineRule="auto"/>
        <w:jc w:val="both"/>
        <w:rPr>
          <w:rFonts w:cs="Tahoma"/>
          <w:color w:val="000000" w:themeColor="text1"/>
          <w:szCs w:val="20"/>
        </w:rPr>
      </w:pPr>
      <w:r w:rsidRPr="00BD59EB">
        <w:rPr>
          <w:rFonts w:cs="Tahoma"/>
          <w:color w:val="000000" w:themeColor="text1"/>
          <w:szCs w:val="20"/>
        </w:rPr>
        <w:t>transporterów łańcuchowych</w:t>
      </w:r>
    </w:p>
    <w:p w14:paraId="2818000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montaż transporterów bez użycia specjalnych narzędzi</w:t>
      </w:r>
      <w:r w:rsidR="000A518A" w:rsidRPr="00BD59EB">
        <w:rPr>
          <w:rFonts w:cs="Tahoma"/>
          <w:color w:val="000000" w:themeColor="text1"/>
          <w:szCs w:val="20"/>
        </w:rPr>
        <w:t>,</w:t>
      </w:r>
    </w:p>
    <w:p w14:paraId="3BC64132"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prowadzenie na zakrętach na rolkach tocznych</w:t>
      </w:r>
      <w:r w:rsidR="000A518A" w:rsidRPr="00BD59EB">
        <w:rPr>
          <w:rFonts w:cs="Tahoma"/>
          <w:color w:val="000000" w:themeColor="text1"/>
          <w:szCs w:val="20"/>
        </w:rPr>
        <w:t>,</w:t>
      </w:r>
    </w:p>
    <w:p w14:paraId="3FBFF288"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niska emisja pyłów z ścierających się prowadzeń</w:t>
      </w:r>
      <w:r w:rsidR="000A518A" w:rsidRPr="00BD59EB">
        <w:rPr>
          <w:rFonts w:cs="Tahoma"/>
          <w:color w:val="000000" w:themeColor="text1"/>
          <w:szCs w:val="20"/>
        </w:rPr>
        <w:t>,</w:t>
      </w:r>
    </w:p>
    <w:p w14:paraId="41C81D4E"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serwis 24 h</w:t>
      </w:r>
      <w:r w:rsidR="000A518A" w:rsidRPr="00BD59EB">
        <w:rPr>
          <w:rFonts w:cs="Tahoma"/>
          <w:color w:val="000000" w:themeColor="text1"/>
          <w:szCs w:val="20"/>
        </w:rPr>
        <w:t>,</w:t>
      </w:r>
    </w:p>
    <w:p w14:paraId="35190145"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możliwość budowy 25 metrowych odcinków transporterów na jednym napędzie bez spadku żywotności łańcuchów</w:t>
      </w:r>
      <w:r w:rsidR="000A518A" w:rsidRPr="00BD59EB">
        <w:rPr>
          <w:rFonts w:cs="Tahoma"/>
          <w:color w:val="000000" w:themeColor="text1"/>
          <w:szCs w:val="20"/>
        </w:rPr>
        <w:t>,</w:t>
      </w:r>
    </w:p>
    <w:p w14:paraId="1B5275EE"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materiał łańcuchów – POM</w:t>
      </w:r>
      <w:r w:rsidR="000A518A" w:rsidRPr="00BD59EB">
        <w:rPr>
          <w:rFonts w:cs="Tahoma"/>
          <w:color w:val="000000" w:themeColor="text1"/>
          <w:szCs w:val="20"/>
        </w:rPr>
        <w:t>,</w:t>
      </w:r>
    </w:p>
    <w:p w14:paraId="4582F856"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przeniesienie napędu (silnik – koło napędowe) za pomocą sześciokątnego, swobodnego wałka osadzonego suwliwie w motoreduktorze</w:t>
      </w:r>
      <w:r w:rsidR="000A518A" w:rsidRPr="00BD59EB">
        <w:rPr>
          <w:rFonts w:cs="Tahoma"/>
          <w:color w:val="000000" w:themeColor="text1"/>
          <w:szCs w:val="20"/>
        </w:rPr>
        <w:t>,</w:t>
      </w:r>
    </w:p>
    <w:p w14:paraId="4C7DE304"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co najmniej 60% powierzchni tacki powinno być podparte na łańcuchu</w:t>
      </w:r>
      <w:r w:rsidR="000A518A" w:rsidRPr="00BD59EB">
        <w:rPr>
          <w:rFonts w:cs="Tahoma"/>
          <w:color w:val="000000" w:themeColor="text1"/>
          <w:szCs w:val="20"/>
        </w:rPr>
        <w:t>,</w:t>
      </w:r>
    </w:p>
    <w:p w14:paraId="147B0040"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dostawca zobowiązuje się do przesłania pełnego modelu transporterów w formacie STEP</w:t>
      </w:r>
      <w:r w:rsidR="000A518A" w:rsidRPr="00BD59EB">
        <w:rPr>
          <w:rFonts w:cs="Tahoma"/>
          <w:color w:val="000000" w:themeColor="text1"/>
          <w:szCs w:val="20"/>
        </w:rPr>
        <w:t>,</w:t>
      </w:r>
    </w:p>
    <w:p w14:paraId="4DC54B06" w14:textId="77777777" w:rsidR="000F7C7D" w:rsidRPr="00BD59EB" w:rsidRDefault="000F7C7D" w:rsidP="00F57F83">
      <w:pPr>
        <w:pStyle w:val="Akapitzlist"/>
        <w:numPr>
          <w:ilvl w:val="0"/>
          <w:numId w:val="37"/>
        </w:numPr>
        <w:spacing w:after="0" w:line="276" w:lineRule="auto"/>
        <w:jc w:val="both"/>
        <w:rPr>
          <w:rFonts w:cs="Tahoma"/>
          <w:color w:val="000000" w:themeColor="text1"/>
          <w:szCs w:val="20"/>
        </w:rPr>
      </w:pPr>
      <w:r w:rsidRPr="00BD59EB">
        <w:rPr>
          <w:rFonts w:cs="Tahoma"/>
          <w:color w:val="000000" w:themeColor="text1"/>
          <w:szCs w:val="20"/>
        </w:rPr>
        <w:t>transportery rolkowe</w:t>
      </w:r>
    </w:p>
    <w:p w14:paraId="24DC12B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łańcuch na rolkach obiegowych</w:t>
      </w:r>
      <w:r w:rsidR="000A518A" w:rsidRPr="00BD59EB">
        <w:rPr>
          <w:rFonts w:cs="Tahoma"/>
          <w:color w:val="000000" w:themeColor="text1"/>
          <w:szCs w:val="20"/>
        </w:rPr>
        <w:t>,</w:t>
      </w:r>
    </w:p>
    <w:p w14:paraId="29C7327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grubość ścianki rolki 3 mm</w:t>
      </w:r>
      <w:r w:rsidR="000A518A" w:rsidRPr="00BD59EB">
        <w:rPr>
          <w:rFonts w:cs="Tahoma"/>
          <w:color w:val="000000" w:themeColor="text1"/>
          <w:szCs w:val="20"/>
        </w:rPr>
        <w:t>,</w:t>
      </w:r>
    </w:p>
    <w:p w14:paraId="59E8420B"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- 3 lata gwarancji na rolki</w:t>
      </w:r>
      <w:r w:rsidR="000A518A" w:rsidRPr="00BD59EB">
        <w:rPr>
          <w:rFonts w:cs="Tahoma"/>
          <w:color w:val="000000" w:themeColor="text1"/>
          <w:szCs w:val="20"/>
        </w:rPr>
        <w:t>,</w:t>
      </w:r>
    </w:p>
    <w:p w14:paraId="3E3A8407"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grubość ścianki montażowej (osadzenie rolek) co najmniej 5 mm</w:t>
      </w:r>
      <w:r w:rsidR="000A518A" w:rsidRPr="00BD59EB">
        <w:rPr>
          <w:rFonts w:cs="Tahoma"/>
          <w:color w:val="000000" w:themeColor="text1"/>
          <w:szCs w:val="20"/>
        </w:rPr>
        <w:t>,</w:t>
      </w:r>
    </w:p>
    <w:p w14:paraId="65E7C6D3"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dostawca zobowiązuje się do przesłania pełnego modelu transporterów w formacie STEP</w:t>
      </w:r>
    </w:p>
    <w:p w14:paraId="07C37508" w14:textId="77777777" w:rsidR="000F7C7D" w:rsidRPr="00BD59EB" w:rsidRDefault="000F7C7D" w:rsidP="00F57F83">
      <w:pPr>
        <w:pStyle w:val="Akapitzlist"/>
        <w:numPr>
          <w:ilvl w:val="0"/>
          <w:numId w:val="37"/>
        </w:numPr>
        <w:spacing w:after="0" w:line="276" w:lineRule="auto"/>
        <w:jc w:val="both"/>
        <w:rPr>
          <w:rFonts w:cs="Tahoma"/>
          <w:color w:val="000000" w:themeColor="text1"/>
          <w:szCs w:val="20"/>
        </w:rPr>
      </w:pPr>
      <w:r w:rsidRPr="00BD59EB">
        <w:rPr>
          <w:rFonts w:cs="Tahoma"/>
          <w:color w:val="000000" w:themeColor="text1"/>
          <w:szCs w:val="20"/>
        </w:rPr>
        <w:t xml:space="preserve">spirali transportowych </w:t>
      </w:r>
    </w:p>
    <w:p w14:paraId="706D685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łańcuch prowadzony na rolkach</w:t>
      </w:r>
      <w:r w:rsidR="000A518A" w:rsidRPr="00BD59EB">
        <w:rPr>
          <w:rFonts w:cs="Tahoma"/>
          <w:color w:val="000000" w:themeColor="text1"/>
          <w:szCs w:val="20"/>
        </w:rPr>
        <w:t>,</w:t>
      </w:r>
    </w:p>
    <w:p w14:paraId="30494A98"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budowa modułowa, pozwalająca na szybką przebudowę (zmiana wysokości unoszenia)</w:t>
      </w:r>
      <w:r w:rsidR="000A518A" w:rsidRPr="00BD59EB">
        <w:rPr>
          <w:rFonts w:cs="Tahoma"/>
          <w:color w:val="000000" w:themeColor="text1"/>
          <w:szCs w:val="20"/>
        </w:rPr>
        <w:t>,</w:t>
      </w:r>
    </w:p>
    <w:p w14:paraId="06BF737A"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lastRenderedPageBreak/>
        <w:t>- eksploatacja bez konieczności okresowego smarowania</w:t>
      </w:r>
      <w:r w:rsidR="000A518A" w:rsidRPr="00BD59EB">
        <w:rPr>
          <w:rFonts w:cs="Tahoma"/>
          <w:color w:val="000000" w:themeColor="text1"/>
          <w:szCs w:val="20"/>
        </w:rPr>
        <w:t>,</w:t>
      </w:r>
    </w:p>
    <w:p w14:paraId="79BDC305"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wlot i wylot z spirali zintegrowany z spiralą</w:t>
      </w:r>
      <w:r w:rsidR="000A518A" w:rsidRPr="00BD59EB">
        <w:rPr>
          <w:rFonts w:cs="Tahoma"/>
          <w:color w:val="000000" w:themeColor="text1"/>
          <w:szCs w:val="20"/>
        </w:rPr>
        <w:t>,</w:t>
      </w:r>
    </w:p>
    <w:p w14:paraId="7FEF7D64"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łańcuchy zabezpieczone przed przeciążeniem, urządzenie w przypadku przekroczenia zalecanej siły naciągu łańcucha powinno automatycznie wyłączyć silni, lub ograniczyć przenoszony moment</w:t>
      </w:r>
      <w:r w:rsidR="000A518A" w:rsidRPr="00BD59EB">
        <w:rPr>
          <w:rFonts w:cs="Tahoma"/>
          <w:color w:val="000000" w:themeColor="text1"/>
          <w:szCs w:val="20"/>
        </w:rPr>
        <w:t>,</w:t>
      </w:r>
    </w:p>
    <w:p w14:paraId="21AA58CB"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dostawca zobowiązuje się do przesłania pełnego modelu spiral w formacie STEP</w:t>
      </w:r>
      <w:r w:rsidR="000A518A" w:rsidRPr="00BD59EB">
        <w:rPr>
          <w:rFonts w:cs="Tahoma"/>
          <w:color w:val="000000" w:themeColor="text1"/>
          <w:szCs w:val="20"/>
        </w:rPr>
        <w:t>,</w:t>
      </w:r>
    </w:p>
    <w:p w14:paraId="1F1D3A24" w14:textId="77777777" w:rsidR="000F7C7D" w:rsidRPr="00BD59EB" w:rsidRDefault="000F7C7D" w:rsidP="00F57F83">
      <w:pPr>
        <w:pStyle w:val="Akapitzlist"/>
        <w:numPr>
          <w:ilvl w:val="0"/>
          <w:numId w:val="37"/>
        </w:numPr>
        <w:spacing w:after="0" w:line="276" w:lineRule="auto"/>
        <w:jc w:val="both"/>
        <w:rPr>
          <w:rFonts w:cs="Tahoma"/>
          <w:color w:val="000000" w:themeColor="text1"/>
          <w:szCs w:val="20"/>
        </w:rPr>
      </w:pPr>
      <w:r w:rsidRPr="00BD59EB">
        <w:rPr>
          <w:rFonts w:cs="Tahoma"/>
          <w:color w:val="000000" w:themeColor="text1"/>
          <w:szCs w:val="20"/>
        </w:rPr>
        <w:t>sztaplarka</w:t>
      </w:r>
    </w:p>
    <w:p w14:paraId="3F4C3B1D"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przepchnięcie tacek, unoszenie i ruch band bocznych realizowane na serwonapędach</w:t>
      </w:r>
      <w:r w:rsidR="000A518A" w:rsidRPr="00BD59EB">
        <w:rPr>
          <w:rFonts w:cs="Tahoma"/>
          <w:color w:val="000000" w:themeColor="text1"/>
          <w:szCs w:val="20"/>
        </w:rPr>
        <w:t>,</w:t>
      </w:r>
    </w:p>
    <w:p w14:paraId="6A849EAD"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oprogramowanie sztaplarki niewymagające zewnętrznych licencji, utrzymanie ruchu powinno uzyskać kod źródłowy którego edycja nie wymaga w całym okresie eksploatacji, zakupu dodatkowych licencji lub płatnego oprogramowania</w:t>
      </w:r>
      <w:r w:rsidR="000A518A" w:rsidRPr="00BD59EB">
        <w:rPr>
          <w:rFonts w:cs="Tahoma"/>
          <w:color w:val="000000" w:themeColor="text1"/>
          <w:szCs w:val="20"/>
        </w:rPr>
        <w:t>,</w:t>
      </w:r>
    </w:p>
    <w:p w14:paraId="7CC83633" w14:textId="77777777" w:rsidR="000F7C7D" w:rsidRPr="00BD59EB" w:rsidRDefault="000F7C7D" w:rsidP="00F57F83">
      <w:pPr>
        <w:pStyle w:val="Akapitzlist"/>
        <w:spacing w:after="0" w:line="276" w:lineRule="auto"/>
        <w:jc w:val="both"/>
        <w:rPr>
          <w:rFonts w:cs="Tahoma"/>
          <w:color w:val="000000" w:themeColor="text1"/>
          <w:szCs w:val="20"/>
        </w:rPr>
      </w:pPr>
      <w:r w:rsidRPr="00BD59EB">
        <w:rPr>
          <w:rFonts w:cs="Tahoma"/>
          <w:color w:val="000000" w:themeColor="text1"/>
          <w:szCs w:val="20"/>
        </w:rPr>
        <w:t>- dostawca zobowiązuje się do przesłania pełnego modelu sztaplarki w formacie STEP</w:t>
      </w:r>
      <w:r w:rsidR="000A518A" w:rsidRPr="00BD59EB">
        <w:rPr>
          <w:rFonts w:cs="Tahoma"/>
          <w:color w:val="000000" w:themeColor="text1"/>
          <w:szCs w:val="20"/>
        </w:rPr>
        <w:t>.</w:t>
      </w:r>
    </w:p>
    <w:p w14:paraId="27D43D30"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Zmiana specyfikacji jest możliwa</w:t>
      </w:r>
      <w:r w:rsidR="000A13F6" w:rsidRPr="00BD59EB">
        <w:rPr>
          <w:rFonts w:cs="Tahoma"/>
          <w:color w:val="000000" w:themeColor="text1"/>
          <w:szCs w:val="20"/>
        </w:rPr>
        <w:t>,</w:t>
      </w:r>
      <w:r w:rsidRPr="00BD59EB">
        <w:rPr>
          <w:rFonts w:cs="Tahoma"/>
          <w:color w:val="000000" w:themeColor="text1"/>
          <w:szCs w:val="20"/>
        </w:rPr>
        <w:t xml:space="preserve"> jednakże wymaga akceptacji proponowanego rozwiązania przez Inżyniera projektu. </w:t>
      </w:r>
    </w:p>
    <w:p w14:paraId="143C1B41"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1.1.2.</w:t>
      </w:r>
      <w:r w:rsidRPr="00BD59EB">
        <w:rPr>
          <w:rFonts w:cs="Tahoma"/>
          <w:color w:val="000000" w:themeColor="text1"/>
          <w:szCs w:val="20"/>
        </w:rPr>
        <w:tab/>
        <w:t xml:space="preserve">W strefie produkcyjnej, stal nierdzewna oraz anodowane aluminium są preferowanymi materiałami konstrukcyjnymi.  W strefie magazynowej dopuszczona jest stal malowana proszkowo. Odboje i elementy osłonowe powinny być koloru żółto-czarnego. </w:t>
      </w:r>
    </w:p>
    <w:p w14:paraId="60EE44A8"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1.1.3.</w:t>
      </w:r>
      <w:r w:rsidRPr="00BD59EB">
        <w:rPr>
          <w:rFonts w:cs="Tahoma"/>
          <w:color w:val="000000" w:themeColor="text1"/>
          <w:szCs w:val="20"/>
        </w:rPr>
        <w:tab/>
        <w:t>Wykonawca będzie odpowiedzialny za zapewnienie spójności projektu, budowę i montaż wszystkich elementów mechanicznych i elektrycznych części na wszystkich instalacjach lub urządzeniach, w jego kontroli lub zakupione w ramach umowy lub zamówienia. Każdy element urządzenia będzie zgodny z tym dokumentem oraz powinien być montowany w celu spełnienia standardów firmy Piątnica w stosownych przypadkach.</w:t>
      </w:r>
    </w:p>
    <w:p w14:paraId="2FCCDC24"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1.1.4.</w:t>
      </w:r>
      <w:r w:rsidRPr="00BD59EB">
        <w:rPr>
          <w:rFonts w:cs="Tahoma"/>
          <w:color w:val="000000" w:themeColor="text1"/>
          <w:szCs w:val="20"/>
        </w:rPr>
        <w:tab/>
        <w:t xml:space="preserve">Każda przebudowa urządzeń lub wymiany elektrycznych, mechanicznych lub innych elementów z powodu braku zgodności z niniejszą specyfikacją powinny zostać wykonane na koszt Kontrahenta. </w:t>
      </w:r>
    </w:p>
    <w:p w14:paraId="61261543"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1.1.5 Wymagania projektowe (główne parametry oceny oferty):</w:t>
      </w:r>
    </w:p>
    <w:p w14:paraId="0D0A906C"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Projekt urządzenia powinien zapewnić:</w:t>
      </w:r>
    </w:p>
    <w:p w14:paraId="695333FB"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Bezpieczeństwo operatorów i pracowników UR,</w:t>
      </w:r>
    </w:p>
    <w:p w14:paraId="37FE1F97"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Stabilność wolumenów produkcji,</w:t>
      </w:r>
    </w:p>
    <w:p w14:paraId="2B0EC3EA"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Prostotę projektu,</w:t>
      </w:r>
    </w:p>
    <w:p w14:paraId="707EBC99"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Minimalizacja udziału ludzkiego w procesach produkcyjnych,</w:t>
      </w:r>
    </w:p>
    <w:p w14:paraId="49163C8E"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Prostota w dostępie serwisowym,</w:t>
      </w:r>
    </w:p>
    <w:p w14:paraId="751E00E7"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ab/>
        <w:t>Wykonanie higieniczne i proste w czyszczeniu.</w:t>
      </w:r>
    </w:p>
    <w:p w14:paraId="1B159EA6"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 xml:space="preserve">           Innowacyjność zastosowanych rozwiązań</w:t>
      </w:r>
    </w:p>
    <w:p w14:paraId="2773FC2E" w14:textId="77777777" w:rsidR="000F7C7D" w:rsidRPr="00BD59EB" w:rsidRDefault="000F7C7D" w:rsidP="00F57F83">
      <w:pPr>
        <w:pStyle w:val="Akapitzlist"/>
        <w:numPr>
          <w:ilvl w:val="0"/>
          <w:numId w:val="28"/>
        </w:numPr>
        <w:spacing w:after="0" w:line="276" w:lineRule="auto"/>
        <w:jc w:val="both"/>
        <w:rPr>
          <w:rFonts w:cs="Tahoma"/>
          <w:color w:val="000000" w:themeColor="text1"/>
          <w:szCs w:val="20"/>
        </w:rPr>
      </w:pPr>
      <w:r w:rsidRPr="00BD59EB">
        <w:rPr>
          <w:rFonts w:cs="Tahoma"/>
          <w:color w:val="000000" w:themeColor="text1"/>
          <w:szCs w:val="20"/>
        </w:rPr>
        <w:t xml:space="preserve">           Maksymalne ograniczenie elementów ruchomych</w:t>
      </w:r>
    </w:p>
    <w:p w14:paraId="279E3B31" w14:textId="77777777" w:rsidR="001A4C9D" w:rsidRPr="00BD59EB" w:rsidRDefault="001A4C9D" w:rsidP="001A4C9D">
      <w:pPr>
        <w:pStyle w:val="Akapitzlist"/>
        <w:spacing w:after="0" w:line="276" w:lineRule="auto"/>
        <w:jc w:val="both"/>
        <w:rPr>
          <w:rFonts w:cs="Tahoma"/>
          <w:color w:val="000000" w:themeColor="text1"/>
          <w:szCs w:val="20"/>
        </w:rPr>
      </w:pPr>
    </w:p>
    <w:p w14:paraId="7C518F67" w14:textId="77777777" w:rsidR="000F7C7D" w:rsidRPr="00BD59EB" w:rsidRDefault="000F7C7D" w:rsidP="00F57F83">
      <w:pPr>
        <w:spacing w:after="0" w:line="276" w:lineRule="auto"/>
        <w:jc w:val="both"/>
        <w:rPr>
          <w:rFonts w:cs="Tahoma"/>
          <w:b/>
          <w:color w:val="000000" w:themeColor="text1"/>
          <w:szCs w:val="20"/>
        </w:rPr>
      </w:pPr>
      <w:r w:rsidRPr="00BD59EB">
        <w:rPr>
          <w:rFonts w:cs="Tahoma"/>
          <w:b/>
          <w:color w:val="000000" w:themeColor="text1"/>
          <w:szCs w:val="20"/>
        </w:rPr>
        <w:t>1.2.</w:t>
      </w:r>
      <w:r w:rsidRPr="00BD59EB">
        <w:rPr>
          <w:rFonts w:cs="Tahoma"/>
          <w:b/>
          <w:color w:val="000000" w:themeColor="text1"/>
          <w:szCs w:val="20"/>
        </w:rPr>
        <w:tab/>
        <w:t>Wymagania elektryczne</w:t>
      </w:r>
    </w:p>
    <w:p w14:paraId="5FF762FE"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1.2.1.</w:t>
      </w:r>
      <w:r w:rsidRPr="00BD59EB">
        <w:rPr>
          <w:rFonts w:cs="Tahoma"/>
          <w:color w:val="000000" w:themeColor="text1"/>
          <w:szCs w:val="20"/>
        </w:rPr>
        <w:tab/>
        <w:t>Instalacja powinna być zbudowana według narzuconych wytycznych z zachowaniem podanych komponentów. Ewentualne niesprecyzowane elementy lub użycie zamienników powinno być każdorazowo konsultowane z Inżynierem Projektu firmy Piątnica i potwierdzone uzyskaniem zgody poprzez email.</w:t>
      </w:r>
    </w:p>
    <w:p w14:paraId="309D9ECA"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1.2.2.</w:t>
      </w:r>
      <w:r w:rsidRPr="00BD59EB">
        <w:rPr>
          <w:rFonts w:cs="Tahoma"/>
          <w:color w:val="000000" w:themeColor="text1"/>
          <w:szCs w:val="20"/>
        </w:rPr>
        <w:tab/>
        <w:t>Budowa szafy elektrycznej:</w:t>
      </w:r>
    </w:p>
    <w:p w14:paraId="29E1702B"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Obowiązkowa rezerwa przestrzeni wolnej 20% na dodatkowe elementy, np. falowniki styczniki oraz 40% w korytach kablowych,</w:t>
      </w:r>
    </w:p>
    <w:p w14:paraId="4898F1B8"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 xml:space="preserve">Napięcie przyłączeniowe z sieci TN-S/N/PE 400V, 50Hz, kabel główny zasilający pięciożyłowy </w:t>
      </w:r>
      <w:r w:rsidR="000A518A" w:rsidRPr="00BD59EB">
        <w:rPr>
          <w:rFonts w:cs="Tahoma"/>
          <w:color w:val="000000" w:themeColor="text1"/>
          <w:szCs w:val="20"/>
        </w:rPr>
        <w:br/>
      </w:r>
      <w:r w:rsidRPr="00BD59EB">
        <w:rPr>
          <w:rFonts w:cs="Tahoma"/>
          <w:color w:val="000000" w:themeColor="text1"/>
          <w:szCs w:val="20"/>
        </w:rPr>
        <w:t>w oplocie stalowym do przekroju 120mm2, powyżej 120mm2 kable jednożyłowe,</w:t>
      </w:r>
    </w:p>
    <w:p w14:paraId="2E7E005A" w14:textId="77777777" w:rsidR="000F7C7D" w:rsidRPr="00BD59EB" w:rsidRDefault="000A13F6"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W</w:t>
      </w:r>
      <w:r w:rsidR="000F7C7D" w:rsidRPr="00BD59EB">
        <w:rPr>
          <w:rFonts w:cs="Tahoma"/>
          <w:color w:val="000000" w:themeColor="text1"/>
          <w:szCs w:val="20"/>
        </w:rPr>
        <w:t>ewnętrzna kieszeń na dokumentacje</w:t>
      </w:r>
    </w:p>
    <w:p w14:paraId="32E054BD"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Wyłącznik główny cięgnowy montowany na ścianie bocznej z wyzwalaniem ponad napięciowym,</w:t>
      </w:r>
    </w:p>
    <w:p w14:paraId="631F9A8B"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Szafa powinna mieć komorę kablową i cokół,</w:t>
      </w:r>
    </w:p>
    <w:p w14:paraId="4E78B610"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Należy przewidzieć osobny przycisk do kasowania alarmów zbiorczych,</w:t>
      </w:r>
    </w:p>
    <w:p w14:paraId="07ED6F6A"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lastRenderedPageBreak/>
        <w:t>Przed złożeniem szafy należy przedłożyć projekt i layout szafy do akceptacji</w:t>
      </w:r>
    </w:p>
    <w:p w14:paraId="3AD7E2B1"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Przewidzieć gniazdo wtykowe 230V,</w:t>
      </w:r>
    </w:p>
    <w:p w14:paraId="07206816"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Przewody wielożyłowe zaplanować z żyłami rezerwowymi,</w:t>
      </w:r>
    </w:p>
    <w:p w14:paraId="0145C7EC"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Bezwzględnie należy przestrzegać założeń producenta odnośnie temperatury pracy urządzeń zainstalowanych w szafie, a w przypadku, gdy jest to konieczne zastosować klimatyzator,</w:t>
      </w:r>
    </w:p>
    <w:p w14:paraId="6D13577D"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Na zewnętrznej obudowie szafy nie powinny być montowane elementy, które naruszą IP55 za wyjątkiem panelu sterującego, licznikiem zużycia energii, przyciski i przełącznik,</w:t>
      </w:r>
    </w:p>
    <w:p w14:paraId="1A103D71"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Doprowadzenie głównego zasilania do wyłącznika kablami (bez szyn),</w:t>
      </w:r>
    </w:p>
    <w:p w14:paraId="7C11CDC5"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Szafy powinny być wyposażone w wentylatory, a w przypadku łącznej mocy falowników 100kW w klimatyzator,</w:t>
      </w:r>
    </w:p>
    <w:p w14:paraId="521007D6" w14:textId="77777777" w:rsidR="000F7C7D" w:rsidRPr="00BD59EB" w:rsidRDefault="000F7C7D" w:rsidP="00F57F83">
      <w:pPr>
        <w:pStyle w:val="Akapitzlist"/>
        <w:numPr>
          <w:ilvl w:val="0"/>
          <w:numId w:val="29"/>
        </w:numPr>
        <w:spacing w:after="0" w:line="276" w:lineRule="auto"/>
        <w:ind w:left="720"/>
        <w:jc w:val="both"/>
        <w:rPr>
          <w:rFonts w:cs="Tahoma"/>
          <w:color w:val="000000" w:themeColor="text1"/>
          <w:szCs w:val="20"/>
        </w:rPr>
      </w:pPr>
      <w:r w:rsidRPr="00BD59EB">
        <w:rPr>
          <w:rFonts w:cs="Tahoma"/>
          <w:color w:val="000000" w:themeColor="text1"/>
          <w:szCs w:val="20"/>
        </w:rPr>
        <w:t>Szafy montowane przy ścianach powinny być wykończone kątownikiem metalowym.</w:t>
      </w:r>
    </w:p>
    <w:p w14:paraId="4C096D97"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1.2.3.</w:t>
      </w:r>
      <w:r w:rsidRPr="00BD59EB">
        <w:rPr>
          <w:rFonts w:cs="Tahoma"/>
          <w:color w:val="000000" w:themeColor="text1"/>
          <w:szCs w:val="20"/>
        </w:rPr>
        <w:tab/>
        <w:t>Typy kabli:</w:t>
      </w:r>
    </w:p>
    <w:p w14:paraId="20BE1352" w14:textId="77777777" w:rsidR="000F7C7D" w:rsidRPr="00BD59EB" w:rsidRDefault="000F7C7D" w:rsidP="00F57F83">
      <w:pPr>
        <w:pStyle w:val="Akapitzlist"/>
        <w:numPr>
          <w:ilvl w:val="0"/>
          <w:numId w:val="30"/>
        </w:numPr>
        <w:spacing w:after="0" w:line="276" w:lineRule="auto"/>
        <w:jc w:val="both"/>
        <w:rPr>
          <w:rFonts w:cs="Tahoma"/>
          <w:color w:val="000000" w:themeColor="text1"/>
          <w:szCs w:val="20"/>
        </w:rPr>
      </w:pPr>
      <w:r w:rsidRPr="00BD59EB">
        <w:rPr>
          <w:rFonts w:cs="Tahoma"/>
          <w:color w:val="000000" w:themeColor="text1"/>
          <w:szCs w:val="20"/>
        </w:rPr>
        <w:t>Kable zasilające: przekrój od 2,5mm2 typ SY lub CY z kolorowymi żyłami, wielożyłowe do przekroju 120mm2</w:t>
      </w:r>
    </w:p>
    <w:p w14:paraId="36F805FC" w14:textId="77777777" w:rsidR="000F7C7D" w:rsidRPr="00BD59EB" w:rsidRDefault="000F7C7D" w:rsidP="00F57F83">
      <w:pPr>
        <w:pStyle w:val="Akapitzlist"/>
        <w:numPr>
          <w:ilvl w:val="0"/>
          <w:numId w:val="30"/>
        </w:numPr>
        <w:spacing w:after="0" w:line="276" w:lineRule="auto"/>
        <w:jc w:val="both"/>
        <w:rPr>
          <w:rFonts w:cs="Tahoma"/>
          <w:color w:val="000000" w:themeColor="text1"/>
          <w:szCs w:val="20"/>
        </w:rPr>
      </w:pPr>
      <w:r w:rsidRPr="00BD59EB">
        <w:rPr>
          <w:rFonts w:cs="Tahoma"/>
          <w:color w:val="000000" w:themeColor="text1"/>
          <w:szCs w:val="20"/>
        </w:rPr>
        <w:t xml:space="preserve">Do podłączenia czujników należy używać kabli z końcówką M12, 5-pinowych </w:t>
      </w:r>
    </w:p>
    <w:p w14:paraId="640A5C2D" w14:textId="77777777" w:rsidR="000F7C7D" w:rsidRPr="00BD59EB" w:rsidRDefault="000F7C7D" w:rsidP="00F57F83">
      <w:pPr>
        <w:pStyle w:val="Akapitzlist"/>
        <w:numPr>
          <w:ilvl w:val="0"/>
          <w:numId w:val="30"/>
        </w:numPr>
        <w:spacing w:after="0" w:line="276" w:lineRule="auto"/>
        <w:jc w:val="both"/>
        <w:rPr>
          <w:rFonts w:cs="Tahoma"/>
          <w:color w:val="000000" w:themeColor="text1"/>
          <w:szCs w:val="20"/>
        </w:rPr>
      </w:pPr>
      <w:r w:rsidRPr="00BD59EB">
        <w:rPr>
          <w:rFonts w:cs="Tahoma"/>
          <w:color w:val="000000" w:themeColor="text1"/>
          <w:szCs w:val="20"/>
        </w:rPr>
        <w:t xml:space="preserve">Kable miedziane </w:t>
      </w:r>
      <w:proofErr w:type="spellStart"/>
      <w:r w:rsidRPr="00BD59EB">
        <w:rPr>
          <w:rFonts w:cs="Tahoma"/>
          <w:color w:val="000000" w:themeColor="text1"/>
          <w:szCs w:val="20"/>
        </w:rPr>
        <w:t>Ethernetowe</w:t>
      </w:r>
      <w:proofErr w:type="spellEnd"/>
      <w:r w:rsidRPr="00BD59EB">
        <w:rPr>
          <w:rFonts w:cs="Tahoma"/>
          <w:color w:val="000000" w:themeColor="text1"/>
          <w:szCs w:val="20"/>
        </w:rPr>
        <w:t xml:space="preserve"> powinny być w kategorii 5e lub 6e</w:t>
      </w:r>
    </w:p>
    <w:p w14:paraId="6EC79A69" w14:textId="77777777" w:rsidR="00C951E1" w:rsidRPr="00BD59EB" w:rsidRDefault="00C951E1" w:rsidP="00C951E1">
      <w:pPr>
        <w:spacing w:after="0" w:line="276" w:lineRule="auto"/>
        <w:jc w:val="both"/>
        <w:rPr>
          <w:rFonts w:cs="Tahoma"/>
          <w:color w:val="000000" w:themeColor="text1"/>
          <w:sz w:val="12"/>
          <w:szCs w:val="12"/>
        </w:rPr>
      </w:pPr>
    </w:p>
    <w:p w14:paraId="7A7B9398"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1.2.4.</w:t>
      </w:r>
      <w:r w:rsidRPr="00BD59EB">
        <w:rPr>
          <w:rFonts w:cs="Tahoma"/>
          <w:color w:val="000000" w:themeColor="text1"/>
          <w:szCs w:val="20"/>
        </w:rPr>
        <w:tab/>
        <w:t>Drabiny i koryta kablowe:</w:t>
      </w:r>
    </w:p>
    <w:p w14:paraId="71DA2C52"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W strefie produkcyjnej drabiny kablowe, otwarte, siatkowe. Materiał drabin w strefie pakowania stal galwanizowana, lub malowana proszkowo, w strefach czystych - drabiny ze stali nierdzewnej.</w:t>
      </w:r>
    </w:p>
    <w:p w14:paraId="59E33A9A"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Należy unikać ułożenia kabli w korytach zamkniętych</w:t>
      </w:r>
    </w:p>
    <w:p w14:paraId="7D4C06AD"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Kable i przewody do urządzeń obiektowych powinny być prowadzone w korytach siatkowych ze stali nierdzewnej w obszarze procesu i galwanizowane w obszarze pakowania</w:t>
      </w:r>
    </w:p>
    <w:p w14:paraId="68A907CB"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W strefach gdzie występuje prawdopodobieństwo uszkodzenia należy używać rur osłonowych gładkich, zbrojonych wewnątrz.</w:t>
      </w:r>
    </w:p>
    <w:p w14:paraId="379CD4C8" w14:textId="77777777" w:rsidR="000F7C7D" w:rsidRPr="00BD59EB" w:rsidRDefault="000A13F6"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Z</w:t>
      </w:r>
      <w:r w:rsidR="000F7C7D" w:rsidRPr="00BD59EB">
        <w:rPr>
          <w:rFonts w:cs="Tahoma"/>
          <w:color w:val="000000" w:themeColor="text1"/>
          <w:szCs w:val="20"/>
        </w:rPr>
        <w:t xml:space="preserve">aleca się używania metalowych dławików. </w:t>
      </w:r>
    </w:p>
    <w:p w14:paraId="169BD4ED"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Opaski kablowe w strefie produkcyjnej i pakowania muszą być z zawartością pyłu metalicznego, wykrywalne przez detektor metali.</w:t>
      </w:r>
    </w:p>
    <w:p w14:paraId="73443A86" w14:textId="77777777" w:rsidR="000F7C7D" w:rsidRPr="00BD59EB" w:rsidRDefault="000F7C7D" w:rsidP="00F57F83">
      <w:pPr>
        <w:pStyle w:val="Akapitzlist"/>
        <w:numPr>
          <w:ilvl w:val="0"/>
          <w:numId w:val="31"/>
        </w:numPr>
        <w:spacing w:after="0" w:line="276" w:lineRule="auto"/>
        <w:jc w:val="both"/>
        <w:rPr>
          <w:rFonts w:cs="Tahoma"/>
          <w:color w:val="000000" w:themeColor="text1"/>
          <w:szCs w:val="20"/>
        </w:rPr>
      </w:pPr>
      <w:r w:rsidRPr="00BD59EB">
        <w:rPr>
          <w:rFonts w:cs="Tahoma"/>
          <w:color w:val="000000" w:themeColor="text1"/>
          <w:szCs w:val="20"/>
        </w:rPr>
        <w:t>Oznaczenia na kable i przewody w miejscach zagrożonych dostaniem się do produktu, nad lub w pobliżu otwartego procesu powinny być metalowe.</w:t>
      </w:r>
    </w:p>
    <w:p w14:paraId="1B8609E3"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1.2.5.</w:t>
      </w:r>
      <w:r w:rsidRPr="00BD59EB">
        <w:rPr>
          <w:rFonts w:cs="Tahoma"/>
          <w:color w:val="000000" w:themeColor="text1"/>
          <w:szCs w:val="20"/>
        </w:rPr>
        <w:tab/>
        <w:t>Silniki:</w:t>
      </w:r>
    </w:p>
    <w:p w14:paraId="00360FD4"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Powyżej 15kW silniki powinny mieć klasę sprawności EFF1</w:t>
      </w:r>
    </w:p>
    <w:p w14:paraId="3509DAA2"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Silniki powinny być wyposażone w pełną ochronę.</w:t>
      </w:r>
    </w:p>
    <w:p w14:paraId="56154F8B"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Granica mocy dla bezpośredniego włączania wg uzgodnień.</w:t>
      </w:r>
    </w:p>
    <w:p w14:paraId="0A9975CB"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 xml:space="preserve">Napędy o zmiennej prędkości obrotowej: wykonanie tylko wg uzgodnień. </w:t>
      </w:r>
    </w:p>
    <w:p w14:paraId="3C48AE9C"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Wszystkie silniki należy opracować dla 100 % czasu włączenia.</w:t>
      </w:r>
    </w:p>
    <w:p w14:paraId="4B5F638C" w14:textId="77777777" w:rsidR="000F7C7D" w:rsidRPr="00BD59EB" w:rsidRDefault="000F7C7D" w:rsidP="00F57F83">
      <w:pPr>
        <w:pStyle w:val="Akapitzlist"/>
        <w:numPr>
          <w:ilvl w:val="0"/>
          <w:numId w:val="32"/>
        </w:numPr>
        <w:spacing w:after="0" w:line="276" w:lineRule="auto"/>
        <w:jc w:val="both"/>
        <w:rPr>
          <w:rFonts w:cs="Tahoma"/>
          <w:color w:val="000000" w:themeColor="text1"/>
          <w:szCs w:val="20"/>
        </w:rPr>
      </w:pPr>
      <w:r w:rsidRPr="00BD59EB">
        <w:rPr>
          <w:rFonts w:cs="Tahoma"/>
          <w:color w:val="000000" w:themeColor="text1"/>
          <w:szCs w:val="20"/>
        </w:rPr>
        <w:t>W urządzeniach należy przewidzieć jeden lokalny wyłącznik remontowy dla każdego napędu.</w:t>
      </w:r>
    </w:p>
    <w:p w14:paraId="257AD9A3"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1.2.6.</w:t>
      </w:r>
      <w:r w:rsidRPr="00BD59EB">
        <w:rPr>
          <w:rFonts w:cs="Tahoma"/>
          <w:color w:val="000000" w:themeColor="text1"/>
          <w:szCs w:val="20"/>
        </w:rPr>
        <w:tab/>
        <w:t>Przyrządy:</w:t>
      </w:r>
    </w:p>
    <w:p w14:paraId="74FC0BA4" w14:textId="77777777" w:rsidR="000F7C7D" w:rsidRPr="00BD59EB" w:rsidRDefault="000F7C7D" w:rsidP="00F57F83">
      <w:pPr>
        <w:pStyle w:val="Akapitzlist"/>
        <w:numPr>
          <w:ilvl w:val="0"/>
          <w:numId w:val="33"/>
        </w:numPr>
        <w:spacing w:after="0" w:line="276" w:lineRule="auto"/>
        <w:jc w:val="both"/>
        <w:rPr>
          <w:rFonts w:cs="Tahoma"/>
          <w:color w:val="000000" w:themeColor="text1"/>
          <w:szCs w:val="20"/>
        </w:rPr>
      </w:pPr>
      <w:r w:rsidRPr="00BD59EB">
        <w:rPr>
          <w:rFonts w:cs="Tahoma"/>
          <w:color w:val="000000" w:themeColor="text1"/>
          <w:szCs w:val="20"/>
        </w:rPr>
        <w:t>Wszystkie części urządzenia, z cewkami magnetycznymi włącznie, należy opracować na 100% czasu włączenia,</w:t>
      </w:r>
    </w:p>
    <w:p w14:paraId="04579316" w14:textId="77777777" w:rsidR="000F7C7D" w:rsidRPr="00BD59EB" w:rsidRDefault="000F7C7D" w:rsidP="00F57F83">
      <w:pPr>
        <w:pStyle w:val="Akapitzlist"/>
        <w:numPr>
          <w:ilvl w:val="0"/>
          <w:numId w:val="33"/>
        </w:numPr>
        <w:spacing w:after="0" w:line="276" w:lineRule="auto"/>
        <w:jc w:val="both"/>
        <w:rPr>
          <w:rFonts w:cs="Tahoma"/>
          <w:color w:val="000000" w:themeColor="text1"/>
          <w:szCs w:val="20"/>
        </w:rPr>
      </w:pPr>
      <w:r w:rsidRPr="00BD59EB">
        <w:rPr>
          <w:rFonts w:cs="Tahoma"/>
          <w:color w:val="000000" w:themeColor="text1"/>
          <w:szCs w:val="20"/>
        </w:rPr>
        <w:t>Obwody wyłączania awaryjnego na maszynach / urządzeniach należy wykonać wg uzgodnień.</w:t>
      </w:r>
    </w:p>
    <w:p w14:paraId="2EB253E3" w14:textId="77777777" w:rsidR="000F7C7D" w:rsidRPr="00BD59EB" w:rsidRDefault="000F7C7D" w:rsidP="00F57F83">
      <w:pPr>
        <w:pStyle w:val="Akapitzlist"/>
        <w:numPr>
          <w:ilvl w:val="0"/>
          <w:numId w:val="33"/>
        </w:numPr>
        <w:spacing w:after="0" w:line="276" w:lineRule="auto"/>
        <w:jc w:val="both"/>
        <w:rPr>
          <w:rFonts w:cs="Tahoma"/>
          <w:color w:val="000000" w:themeColor="text1"/>
          <w:szCs w:val="20"/>
        </w:rPr>
      </w:pPr>
      <w:r w:rsidRPr="00BD59EB">
        <w:rPr>
          <w:rFonts w:cs="Tahoma"/>
          <w:color w:val="000000" w:themeColor="text1"/>
          <w:szCs w:val="20"/>
        </w:rPr>
        <w:t>W miejscach przejść przez ściany PPOŻ, wymagana jest integracja z układem PPOŻ według indywidualnych uzgodnień z kierownikiem projektu</w:t>
      </w:r>
    </w:p>
    <w:p w14:paraId="0A48FB58"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1.2.7.</w:t>
      </w:r>
      <w:r w:rsidRPr="00BD59EB">
        <w:rPr>
          <w:rFonts w:cs="Tahoma"/>
          <w:color w:val="000000" w:themeColor="text1"/>
          <w:szCs w:val="20"/>
        </w:rPr>
        <w:tab/>
        <w:t>Dokumenty dotyczące połączeń:</w:t>
      </w:r>
    </w:p>
    <w:p w14:paraId="2CDF0436" w14:textId="77777777" w:rsidR="000F7C7D" w:rsidRPr="00BD59EB" w:rsidRDefault="000F7C7D" w:rsidP="00F57F83">
      <w:pPr>
        <w:pStyle w:val="Akapitzlist"/>
        <w:numPr>
          <w:ilvl w:val="0"/>
          <w:numId w:val="34"/>
        </w:numPr>
        <w:spacing w:after="0" w:line="276" w:lineRule="auto"/>
        <w:jc w:val="both"/>
        <w:rPr>
          <w:rFonts w:cs="Tahoma"/>
          <w:color w:val="000000" w:themeColor="text1"/>
          <w:szCs w:val="20"/>
        </w:rPr>
      </w:pPr>
      <w:r w:rsidRPr="00BD59EB">
        <w:rPr>
          <w:rFonts w:cs="Tahoma"/>
          <w:color w:val="000000" w:themeColor="text1"/>
          <w:szCs w:val="20"/>
        </w:rPr>
        <w:t>Wykonanie schematów elektrycznych wraz z rozplanowaniem elementów w szafie, należy uzgodnić z Inżynierem Projektu przed rozpoczęciem zlecenia,</w:t>
      </w:r>
    </w:p>
    <w:p w14:paraId="02B149A9" w14:textId="77777777" w:rsidR="000F7C7D" w:rsidRPr="00BD59EB" w:rsidRDefault="000F7C7D" w:rsidP="00F57F83">
      <w:pPr>
        <w:pStyle w:val="Akapitzlist"/>
        <w:numPr>
          <w:ilvl w:val="0"/>
          <w:numId w:val="34"/>
        </w:numPr>
        <w:spacing w:after="0" w:line="276" w:lineRule="auto"/>
        <w:jc w:val="both"/>
        <w:rPr>
          <w:rFonts w:cs="Tahoma"/>
          <w:color w:val="000000" w:themeColor="text1"/>
          <w:szCs w:val="20"/>
        </w:rPr>
      </w:pPr>
      <w:r w:rsidRPr="00BD59EB">
        <w:rPr>
          <w:rFonts w:cs="Tahoma"/>
          <w:color w:val="000000" w:themeColor="text1"/>
          <w:szCs w:val="20"/>
        </w:rPr>
        <w:t>Materiały techniczne w języku polskim należy dołączyć do dokumentacji elektrycznej,</w:t>
      </w:r>
    </w:p>
    <w:p w14:paraId="66639B27" w14:textId="77777777" w:rsidR="000F7C7D" w:rsidRPr="00BD59EB" w:rsidRDefault="000F7C7D" w:rsidP="00F57F83">
      <w:pPr>
        <w:pStyle w:val="Akapitzlist"/>
        <w:numPr>
          <w:ilvl w:val="0"/>
          <w:numId w:val="34"/>
        </w:numPr>
        <w:spacing w:after="0" w:line="276" w:lineRule="auto"/>
        <w:jc w:val="both"/>
        <w:rPr>
          <w:rFonts w:cs="Tahoma"/>
          <w:color w:val="000000" w:themeColor="text1"/>
          <w:szCs w:val="20"/>
        </w:rPr>
      </w:pPr>
      <w:r w:rsidRPr="00BD59EB">
        <w:rPr>
          <w:rFonts w:cs="Tahoma"/>
          <w:color w:val="000000" w:themeColor="text1"/>
          <w:szCs w:val="20"/>
        </w:rPr>
        <w:t>Przed wykonaniem prac należy przedłożyć do zatwierdzenia następujące materiały:</w:t>
      </w:r>
    </w:p>
    <w:p w14:paraId="1644214E"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Schemat elektryczny,</w:t>
      </w:r>
      <w:r w:rsidRPr="00BD59EB">
        <w:rPr>
          <w:rFonts w:cs="Tahoma"/>
          <w:color w:val="000000" w:themeColor="text1"/>
          <w:szCs w:val="20"/>
        </w:rPr>
        <w:tab/>
      </w:r>
      <w:r w:rsidRPr="00BD59EB">
        <w:rPr>
          <w:rFonts w:cs="Tahoma"/>
          <w:color w:val="000000" w:themeColor="text1"/>
          <w:szCs w:val="20"/>
        </w:rPr>
        <w:tab/>
      </w:r>
      <w:r w:rsidRPr="00BD59EB">
        <w:rPr>
          <w:rFonts w:cs="Tahoma"/>
          <w:color w:val="000000" w:themeColor="text1"/>
          <w:szCs w:val="20"/>
        </w:rPr>
        <w:tab/>
      </w:r>
    </w:p>
    <w:p w14:paraId="4EBE7AA9"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lastRenderedPageBreak/>
        <w:t>Wykaz przyrządów / wykaz części,</w:t>
      </w:r>
    </w:p>
    <w:p w14:paraId="7C74909D"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Opis urządzeń.</w:t>
      </w:r>
    </w:p>
    <w:p w14:paraId="1EDCD478"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 xml:space="preserve">Na schemacie elektrycznym należy zamieścić połączenia wewnętrzne zastosowanych przyrządów, w takim stopniu, aby bez żadnych innych wewnętrznych schematów ideowych można było przeprowadzać regulacje </w:t>
      </w:r>
      <w:r w:rsidR="000A518A" w:rsidRPr="00BD59EB">
        <w:rPr>
          <w:rFonts w:cs="Tahoma"/>
          <w:color w:val="000000" w:themeColor="text1"/>
          <w:szCs w:val="20"/>
        </w:rPr>
        <w:br/>
      </w:r>
      <w:r w:rsidRPr="00BD59EB">
        <w:rPr>
          <w:rFonts w:cs="Tahoma"/>
          <w:color w:val="000000" w:themeColor="text1"/>
          <w:szCs w:val="20"/>
        </w:rPr>
        <w:t>i wyszukiwanie błędów,</w:t>
      </w:r>
    </w:p>
    <w:p w14:paraId="18CFB5C5"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Materiały techniczne należy przekazać przy dostawie maszyny / urządzenia, w 2 egzemplarzach w tym, co najmniej jedna teczka ze schematem elektrycznym. Dodatkowo należy dostarczyć dokumentację w wersji elektronicznej w pliku edytowalnym (DWG lub EPLAN) i formie dokumentu w formacie PDF,</w:t>
      </w:r>
    </w:p>
    <w:p w14:paraId="737D068D"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 xml:space="preserve">W całej dokumentacji zgodnie z PN – E 05009/61/93 i PN – EN 45014/93, należy pisemnie potwierdzić przestrzeganie wszystkich przepisów. </w:t>
      </w:r>
    </w:p>
    <w:p w14:paraId="1E715413"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Bezpieczeństwo pracy maszyn seryjnych należy udokumentować przy pomocy certyfikatu miejscowej komórki kontroli, uznanej przez Inżyniera projektu,</w:t>
      </w:r>
    </w:p>
    <w:p w14:paraId="7CB31253" w14:textId="77777777" w:rsidR="000F7C7D" w:rsidRPr="00BD59EB" w:rsidRDefault="000F7C7D" w:rsidP="00F57F83">
      <w:pPr>
        <w:pStyle w:val="Akapitzlist"/>
        <w:numPr>
          <w:ilvl w:val="1"/>
          <w:numId w:val="34"/>
        </w:numPr>
        <w:spacing w:after="0" w:line="276" w:lineRule="auto"/>
        <w:jc w:val="both"/>
        <w:rPr>
          <w:rFonts w:cs="Tahoma"/>
          <w:color w:val="000000" w:themeColor="text1"/>
          <w:szCs w:val="20"/>
        </w:rPr>
      </w:pPr>
      <w:r w:rsidRPr="00BD59EB">
        <w:rPr>
          <w:rFonts w:cs="Tahoma"/>
          <w:color w:val="000000" w:themeColor="text1"/>
          <w:szCs w:val="20"/>
        </w:rPr>
        <w:t>Dokumentacja powinna posiadać ponumerowane strony i zawierać:</w:t>
      </w:r>
    </w:p>
    <w:p w14:paraId="7CD2E78B" w14:textId="77777777" w:rsidR="000F7C7D" w:rsidRPr="00BD59EB" w:rsidRDefault="000F7C7D" w:rsidP="00F57F83">
      <w:pPr>
        <w:spacing w:after="0" w:line="276" w:lineRule="auto"/>
        <w:ind w:left="212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Listę przekazanych dokumentów,</w:t>
      </w:r>
    </w:p>
    <w:p w14:paraId="4209C731"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Tytuł,</w:t>
      </w:r>
    </w:p>
    <w:p w14:paraId="0C2B7AD8"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Spis treści,</w:t>
      </w:r>
    </w:p>
    <w:p w14:paraId="7B14745A"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Podstawę opracowania,</w:t>
      </w:r>
    </w:p>
    <w:p w14:paraId="5AC09043"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Przeznaczenie stanowiska,</w:t>
      </w:r>
    </w:p>
    <w:p w14:paraId="286B4603"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Podstawowe parametry techniczne,</w:t>
      </w:r>
    </w:p>
    <w:p w14:paraId="3669BB9B"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Budowę,</w:t>
      </w:r>
    </w:p>
    <w:p w14:paraId="114EECF9"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Opis działania,</w:t>
      </w:r>
    </w:p>
    <w:p w14:paraId="1BE5C0C2" w14:textId="77777777" w:rsidR="000F7C7D" w:rsidRPr="00BD59EB" w:rsidRDefault="000F7C7D" w:rsidP="00C951E1">
      <w:pPr>
        <w:spacing w:after="0" w:line="276" w:lineRule="auto"/>
        <w:ind w:left="2268" w:hanging="14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Instrukcje przestawień, smarowania i regulacji, konserwacji oraz przeglądów okresowych,</w:t>
      </w:r>
    </w:p>
    <w:p w14:paraId="5820A413" w14:textId="77777777" w:rsidR="000F7C7D" w:rsidRPr="00BD59EB" w:rsidRDefault="000F7C7D" w:rsidP="00C951E1">
      <w:pPr>
        <w:spacing w:after="0" w:line="276" w:lineRule="auto"/>
        <w:ind w:left="2268" w:hanging="14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Wykaz części szybko zużywających się wraz z sugerowaną ilością magazynowania niezbędną do bezpostojowej pracy linii,</w:t>
      </w:r>
    </w:p>
    <w:p w14:paraId="77433F52" w14:textId="77777777" w:rsidR="000F7C7D" w:rsidRPr="00BD59EB" w:rsidRDefault="000F7C7D" w:rsidP="00F57F83">
      <w:pPr>
        <w:spacing w:after="0" w:line="276" w:lineRule="auto"/>
        <w:ind w:left="1416" w:firstLine="708"/>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Schematy elektryczne</w:t>
      </w:r>
      <w:r w:rsidR="00F57F83" w:rsidRPr="00BD59EB">
        <w:rPr>
          <w:rFonts w:cs="Tahoma"/>
          <w:color w:val="000000" w:themeColor="text1"/>
          <w:szCs w:val="20"/>
        </w:rPr>
        <w:t>.</w:t>
      </w:r>
    </w:p>
    <w:p w14:paraId="69E1257F" w14:textId="77777777" w:rsidR="00F57F83" w:rsidRPr="00BD59EB" w:rsidRDefault="00F57F83" w:rsidP="00F57F83">
      <w:pPr>
        <w:spacing w:after="0" w:line="276" w:lineRule="auto"/>
        <w:ind w:left="1416" w:firstLine="708"/>
        <w:jc w:val="both"/>
        <w:rPr>
          <w:rFonts w:cs="Tahoma"/>
          <w:color w:val="000000" w:themeColor="text1"/>
          <w:szCs w:val="20"/>
        </w:rPr>
      </w:pPr>
    </w:p>
    <w:p w14:paraId="7D686AF3"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1.2.8.</w:t>
      </w:r>
      <w:r w:rsidRPr="00BD59EB">
        <w:rPr>
          <w:rFonts w:cs="Tahoma"/>
          <w:color w:val="000000" w:themeColor="text1"/>
          <w:szCs w:val="20"/>
        </w:rPr>
        <w:tab/>
        <w:t>Kontrole i odbiór</w:t>
      </w:r>
    </w:p>
    <w:p w14:paraId="29DBE91C"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Po przeprowadzeniu dokładnej kontroli wizualnej należy przeprowadzić (sprawdzić):</w:t>
      </w:r>
    </w:p>
    <w:p w14:paraId="748AA252"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Ciągłe połączenie systemu przewodów ochronnych,</w:t>
      </w:r>
    </w:p>
    <w:p w14:paraId="05822B1D"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Kontrolę rezystancji izolacji,</w:t>
      </w:r>
    </w:p>
    <w:p w14:paraId="6DBCACCF"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Kontrolę skuteczności ochrony przed dotykiem pośrednim</w:t>
      </w:r>
    </w:p>
    <w:p w14:paraId="7A3E60A8"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Kontrolę napięcia,</w:t>
      </w:r>
      <w:r w:rsidRPr="00BD59EB">
        <w:rPr>
          <w:rFonts w:cs="Tahoma"/>
          <w:color w:val="000000" w:themeColor="text1"/>
          <w:szCs w:val="20"/>
        </w:rPr>
        <w:tab/>
      </w:r>
    </w:p>
    <w:p w14:paraId="460EF6C1"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Ochronę przed napięciem resztkowym,</w:t>
      </w:r>
    </w:p>
    <w:p w14:paraId="471D2F57" w14:textId="77777777" w:rsidR="000F7C7D" w:rsidRPr="00BD59EB" w:rsidRDefault="000F7C7D" w:rsidP="00C951E1">
      <w:pPr>
        <w:spacing w:after="0" w:line="276" w:lineRule="auto"/>
        <w:ind w:left="284" w:hanging="284"/>
        <w:jc w:val="both"/>
        <w:rPr>
          <w:rFonts w:cs="Tahoma"/>
          <w:color w:val="000000" w:themeColor="text1"/>
          <w:szCs w:val="20"/>
        </w:rPr>
      </w:pPr>
      <w:r w:rsidRPr="00BD59EB">
        <w:rPr>
          <w:rFonts w:cs="Tahoma"/>
          <w:color w:val="000000" w:themeColor="text1"/>
          <w:szCs w:val="20"/>
        </w:rPr>
        <w:t>•</w:t>
      </w:r>
      <w:r w:rsidRPr="00BD59EB">
        <w:rPr>
          <w:rFonts w:cs="Tahoma"/>
          <w:color w:val="000000" w:themeColor="text1"/>
          <w:szCs w:val="20"/>
        </w:rPr>
        <w:tab/>
        <w:t>Kontrolę funkcjonowania,</w:t>
      </w:r>
    </w:p>
    <w:p w14:paraId="45AE05A8"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Protokół z badań należy dołączyć do schematów elektrycznych.</w:t>
      </w:r>
    </w:p>
    <w:p w14:paraId="401BCAD5" w14:textId="77777777" w:rsidR="00F57F83" w:rsidRPr="00BD59EB" w:rsidRDefault="00F57F83" w:rsidP="00F57F83">
      <w:pPr>
        <w:spacing w:after="0" w:line="276" w:lineRule="auto"/>
        <w:jc w:val="both"/>
        <w:rPr>
          <w:rFonts w:cs="Tahoma"/>
          <w:color w:val="000000" w:themeColor="text1"/>
          <w:sz w:val="16"/>
          <w:szCs w:val="16"/>
        </w:rPr>
      </w:pPr>
    </w:p>
    <w:p w14:paraId="05412E31" w14:textId="77777777" w:rsidR="000F7C7D" w:rsidRPr="00BD59EB" w:rsidRDefault="000F7C7D" w:rsidP="00F57F83">
      <w:pPr>
        <w:spacing w:after="0" w:line="276" w:lineRule="auto"/>
        <w:jc w:val="both"/>
        <w:rPr>
          <w:rFonts w:cs="Tahoma"/>
          <w:b/>
          <w:bCs/>
          <w:color w:val="000000" w:themeColor="text1"/>
          <w:szCs w:val="20"/>
        </w:rPr>
      </w:pPr>
      <w:r w:rsidRPr="00BD59EB">
        <w:rPr>
          <w:rFonts w:cs="Tahoma"/>
          <w:b/>
          <w:bCs/>
          <w:color w:val="000000" w:themeColor="text1"/>
          <w:szCs w:val="20"/>
        </w:rPr>
        <w:t>1.3.</w:t>
      </w:r>
      <w:r w:rsidRPr="00BD59EB">
        <w:rPr>
          <w:rFonts w:cs="Tahoma"/>
          <w:b/>
          <w:bCs/>
          <w:color w:val="000000" w:themeColor="text1"/>
          <w:szCs w:val="20"/>
        </w:rPr>
        <w:tab/>
        <w:t>System bezpieczeństwa</w:t>
      </w:r>
    </w:p>
    <w:p w14:paraId="3095B4FD"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1.3.1.</w:t>
      </w:r>
      <w:r w:rsidRPr="00BD59EB">
        <w:rPr>
          <w:rFonts w:cs="Tahoma"/>
          <w:color w:val="000000" w:themeColor="text1"/>
          <w:szCs w:val="20"/>
        </w:rPr>
        <w:tab/>
        <w:t>System bezpieczeństwa powinien być spięty z istniejącym systemem bezpieczeństwa. W tej sytuacji każda z nowych maszyn powinna mieć interfejs z istniejącą instalacją. System bezpieczeństwa powinien tak działać, że naciśnięcie przycisku E-STOP, w obecnej i dokładanej instalacji, powoduje zatrzymanie całego obszaru. System bezpieczeństwa powinien być w kategorii 3,chyba, że w ocenie ryzyka wystąpi kategoria wyższa.</w:t>
      </w:r>
    </w:p>
    <w:p w14:paraId="7A4D27AC" w14:textId="77777777" w:rsidR="00F57F83" w:rsidRPr="00BD59EB" w:rsidRDefault="00F57F83" w:rsidP="00F57F83">
      <w:pPr>
        <w:spacing w:after="0" w:line="276" w:lineRule="auto"/>
        <w:jc w:val="both"/>
        <w:rPr>
          <w:rFonts w:cs="Tahoma"/>
          <w:color w:val="000000" w:themeColor="text1"/>
          <w:sz w:val="16"/>
          <w:szCs w:val="16"/>
        </w:rPr>
      </w:pPr>
    </w:p>
    <w:p w14:paraId="7CF7E28C" w14:textId="77777777" w:rsidR="000F7C7D" w:rsidRPr="00BD59EB" w:rsidRDefault="000F7C7D" w:rsidP="00F57F83">
      <w:pPr>
        <w:spacing w:after="0" w:line="276" w:lineRule="auto"/>
        <w:jc w:val="both"/>
        <w:rPr>
          <w:rFonts w:cs="Tahoma"/>
          <w:b/>
          <w:bCs/>
          <w:color w:val="000000" w:themeColor="text1"/>
          <w:szCs w:val="20"/>
        </w:rPr>
      </w:pPr>
      <w:r w:rsidRPr="00BD59EB">
        <w:rPr>
          <w:rFonts w:cs="Tahoma"/>
          <w:b/>
          <w:bCs/>
          <w:color w:val="000000" w:themeColor="text1"/>
          <w:szCs w:val="20"/>
        </w:rPr>
        <w:t>1.4.</w:t>
      </w:r>
      <w:r w:rsidRPr="00BD59EB">
        <w:rPr>
          <w:rFonts w:cs="Tahoma"/>
          <w:b/>
          <w:bCs/>
          <w:color w:val="000000" w:themeColor="text1"/>
          <w:szCs w:val="20"/>
        </w:rPr>
        <w:tab/>
        <w:t>Zużycie energii</w:t>
      </w:r>
    </w:p>
    <w:p w14:paraId="4CBB18CF"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1.4.1.</w:t>
      </w:r>
      <w:r w:rsidRPr="00BD59EB">
        <w:rPr>
          <w:rFonts w:cs="Tahoma"/>
          <w:color w:val="000000" w:themeColor="text1"/>
          <w:szCs w:val="20"/>
        </w:rPr>
        <w:tab/>
        <w:t>System powinien być zaprojektowany w taki sposób, aby utrzymywać zużycie energii i powietrza w optymalnym zużyciu.</w:t>
      </w:r>
    </w:p>
    <w:p w14:paraId="40B39218" w14:textId="77777777" w:rsidR="000F7C7D" w:rsidRPr="00BD59EB" w:rsidRDefault="000F7C7D" w:rsidP="00F57F83">
      <w:pPr>
        <w:spacing w:after="0" w:line="276" w:lineRule="auto"/>
        <w:jc w:val="both"/>
        <w:rPr>
          <w:rFonts w:cs="Tahoma"/>
          <w:color w:val="000000" w:themeColor="text1"/>
          <w:sz w:val="16"/>
          <w:szCs w:val="16"/>
        </w:rPr>
      </w:pPr>
    </w:p>
    <w:p w14:paraId="43F874D7" w14:textId="77777777" w:rsidR="000F7C7D" w:rsidRPr="00BD59EB" w:rsidRDefault="000F7C7D" w:rsidP="00F57F83">
      <w:pPr>
        <w:spacing w:after="0" w:line="276" w:lineRule="auto"/>
        <w:jc w:val="both"/>
        <w:rPr>
          <w:rFonts w:cs="Tahoma"/>
          <w:b/>
          <w:bCs/>
          <w:color w:val="000000" w:themeColor="text1"/>
          <w:szCs w:val="20"/>
        </w:rPr>
      </w:pPr>
      <w:r w:rsidRPr="00BD59EB">
        <w:rPr>
          <w:rFonts w:cs="Tahoma"/>
          <w:b/>
          <w:bCs/>
          <w:color w:val="000000" w:themeColor="text1"/>
          <w:szCs w:val="20"/>
        </w:rPr>
        <w:t>1.5.</w:t>
      </w:r>
      <w:r w:rsidRPr="00BD59EB">
        <w:rPr>
          <w:rFonts w:cs="Tahoma"/>
          <w:b/>
          <w:bCs/>
          <w:color w:val="000000" w:themeColor="text1"/>
          <w:szCs w:val="20"/>
        </w:rPr>
        <w:tab/>
        <w:t xml:space="preserve">Sieć </w:t>
      </w:r>
      <w:proofErr w:type="spellStart"/>
      <w:r w:rsidRPr="00BD59EB">
        <w:rPr>
          <w:rFonts w:cs="Tahoma"/>
          <w:b/>
          <w:bCs/>
          <w:color w:val="000000" w:themeColor="text1"/>
          <w:szCs w:val="20"/>
        </w:rPr>
        <w:t>Ethernetowa</w:t>
      </w:r>
      <w:proofErr w:type="spellEnd"/>
    </w:p>
    <w:p w14:paraId="2DA738F1"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lastRenderedPageBreak/>
        <w:t>1.5.1.</w:t>
      </w:r>
      <w:r w:rsidRPr="00BD59EB">
        <w:rPr>
          <w:rFonts w:cs="Tahoma"/>
          <w:color w:val="000000" w:themeColor="text1"/>
          <w:szCs w:val="20"/>
        </w:rPr>
        <w:tab/>
        <w:t xml:space="preserve">Ethernet powinien być wykorzystywany do łączenia sterowników w obszarze pakowania. Powinny być zbudowane trzy sieci: I/O, bezpieczeństwa i wizualizacji. Powinna być także udostępniona usługa VPN w celach serwisowych. </w:t>
      </w:r>
    </w:p>
    <w:p w14:paraId="0340516B" w14:textId="77777777" w:rsidR="000F7C7D" w:rsidRPr="00BD59EB" w:rsidRDefault="000F7C7D" w:rsidP="00F57F83">
      <w:pPr>
        <w:spacing w:after="0" w:line="276" w:lineRule="auto"/>
        <w:jc w:val="both"/>
        <w:rPr>
          <w:rFonts w:cs="Tahoma"/>
          <w:color w:val="000000" w:themeColor="text1"/>
          <w:sz w:val="16"/>
          <w:szCs w:val="16"/>
        </w:rPr>
      </w:pPr>
    </w:p>
    <w:p w14:paraId="55801D82" w14:textId="77777777" w:rsidR="000F7C7D" w:rsidRPr="00BD59EB" w:rsidRDefault="000F7C7D" w:rsidP="00F57F83">
      <w:pPr>
        <w:spacing w:after="0" w:line="276" w:lineRule="auto"/>
        <w:jc w:val="both"/>
        <w:rPr>
          <w:rFonts w:cs="Tahoma"/>
          <w:b/>
          <w:bCs/>
          <w:color w:val="000000" w:themeColor="text1"/>
          <w:szCs w:val="20"/>
        </w:rPr>
      </w:pPr>
      <w:r w:rsidRPr="00BD59EB">
        <w:rPr>
          <w:rFonts w:cs="Tahoma"/>
          <w:b/>
          <w:bCs/>
          <w:color w:val="000000" w:themeColor="text1"/>
          <w:szCs w:val="20"/>
        </w:rPr>
        <w:t>1.6.</w:t>
      </w:r>
      <w:r w:rsidRPr="00BD59EB">
        <w:rPr>
          <w:rFonts w:cs="Tahoma"/>
          <w:b/>
          <w:bCs/>
          <w:color w:val="000000" w:themeColor="text1"/>
          <w:szCs w:val="20"/>
        </w:rPr>
        <w:tab/>
        <w:t>Software</w:t>
      </w:r>
    </w:p>
    <w:p w14:paraId="2EF8E171"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1.6.1.</w:t>
      </w:r>
      <w:r w:rsidRPr="00BD59EB">
        <w:rPr>
          <w:rFonts w:cs="Tahoma"/>
          <w:color w:val="000000" w:themeColor="text1"/>
          <w:szCs w:val="20"/>
        </w:rPr>
        <w:tab/>
        <w:t xml:space="preserve">Struktura programu powinna być ustalona przed przystąpieniem do programowania </w:t>
      </w:r>
      <w:r w:rsidR="000A518A" w:rsidRPr="00BD59EB">
        <w:rPr>
          <w:rFonts w:cs="Tahoma"/>
          <w:color w:val="000000" w:themeColor="text1"/>
          <w:szCs w:val="20"/>
        </w:rPr>
        <w:br/>
      </w:r>
      <w:r w:rsidRPr="00BD59EB">
        <w:rPr>
          <w:rFonts w:cs="Tahoma"/>
          <w:color w:val="000000" w:themeColor="text1"/>
          <w:szCs w:val="20"/>
        </w:rPr>
        <w:t>z inżynierem Utrzymania Ruchu. Preferowana architektura systemu – maszyna stanów. W celu ustalenia szczegółów wymagane jest zorganizowanie spotkania.</w:t>
      </w:r>
    </w:p>
    <w:p w14:paraId="1CED7509"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1.6.2.</w:t>
      </w:r>
      <w:r w:rsidRPr="00BD59EB">
        <w:rPr>
          <w:rFonts w:cs="Tahoma"/>
          <w:color w:val="000000" w:themeColor="text1"/>
          <w:szCs w:val="20"/>
        </w:rPr>
        <w:tab/>
        <w:t>Wykonawca ponadto zobowiązuje się do wykonania instruktarzu aplikacji z inżynierami automatyki Piątnicy w czasie FAT i 2 dni po uruchomieniu Instalacji.  Inżynierowie Piątnicy powinni być przeszkoleni przez programistę Wykonawcy w celu: diagnozowania błędów i awarii, zrozumieniu filozofii działania aplikacji, struktury i parametryzacji. Szkolenie powinno zostać potwierdzone listą uczestnictwa.</w:t>
      </w:r>
    </w:p>
    <w:p w14:paraId="5CAF8A99"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1.6.3.</w:t>
      </w:r>
      <w:r w:rsidRPr="00BD59EB">
        <w:rPr>
          <w:rFonts w:cs="Tahoma"/>
          <w:color w:val="000000" w:themeColor="text1"/>
          <w:szCs w:val="20"/>
        </w:rPr>
        <w:tab/>
        <w:t>Następujące informacje zostaną umieszczone na każdej z maszyn:</w:t>
      </w:r>
    </w:p>
    <w:p w14:paraId="5564EF7D" w14:textId="77777777" w:rsidR="000F7C7D" w:rsidRPr="00BD59EB" w:rsidRDefault="000F7C7D" w:rsidP="00F57F83">
      <w:pPr>
        <w:pStyle w:val="Akapitzlist"/>
        <w:numPr>
          <w:ilvl w:val="0"/>
          <w:numId w:val="36"/>
        </w:numPr>
        <w:spacing w:after="0" w:line="276" w:lineRule="auto"/>
        <w:jc w:val="both"/>
        <w:rPr>
          <w:rFonts w:cs="Tahoma"/>
          <w:color w:val="000000" w:themeColor="text1"/>
          <w:szCs w:val="20"/>
        </w:rPr>
      </w:pPr>
      <w:r w:rsidRPr="00BD59EB">
        <w:rPr>
          <w:rFonts w:cs="Tahoma"/>
          <w:color w:val="000000" w:themeColor="text1"/>
          <w:szCs w:val="20"/>
        </w:rPr>
        <w:t>Średnia prędkość maszyny,</w:t>
      </w:r>
    </w:p>
    <w:p w14:paraId="1C447B6F" w14:textId="77777777" w:rsidR="000F7C7D" w:rsidRPr="00BD59EB" w:rsidRDefault="000F7C7D" w:rsidP="00F57F83">
      <w:pPr>
        <w:pStyle w:val="Akapitzlist"/>
        <w:numPr>
          <w:ilvl w:val="0"/>
          <w:numId w:val="36"/>
        </w:numPr>
        <w:spacing w:after="0" w:line="276" w:lineRule="auto"/>
        <w:jc w:val="both"/>
        <w:rPr>
          <w:rFonts w:cs="Tahoma"/>
          <w:color w:val="000000" w:themeColor="text1"/>
          <w:szCs w:val="20"/>
        </w:rPr>
      </w:pPr>
      <w:r w:rsidRPr="00BD59EB">
        <w:rPr>
          <w:rFonts w:cs="Tahoma"/>
          <w:color w:val="000000" w:themeColor="text1"/>
          <w:szCs w:val="20"/>
        </w:rPr>
        <w:t>Czas produkcji,</w:t>
      </w:r>
    </w:p>
    <w:p w14:paraId="0A400FD1" w14:textId="77777777" w:rsidR="000F7C7D" w:rsidRPr="00BD59EB" w:rsidRDefault="000F7C7D" w:rsidP="00F57F83">
      <w:pPr>
        <w:pStyle w:val="Akapitzlist"/>
        <w:numPr>
          <w:ilvl w:val="0"/>
          <w:numId w:val="36"/>
        </w:numPr>
        <w:spacing w:after="0" w:line="276" w:lineRule="auto"/>
        <w:jc w:val="both"/>
        <w:rPr>
          <w:rFonts w:cs="Tahoma"/>
          <w:color w:val="000000" w:themeColor="text1"/>
          <w:szCs w:val="20"/>
        </w:rPr>
      </w:pPr>
      <w:r w:rsidRPr="00BD59EB">
        <w:rPr>
          <w:rFonts w:cs="Tahoma"/>
          <w:color w:val="000000" w:themeColor="text1"/>
          <w:szCs w:val="20"/>
        </w:rPr>
        <w:t>Numer produkcyjny urządzenia</w:t>
      </w:r>
    </w:p>
    <w:p w14:paraId="56AB8B22" w14:textId="77777777" w:rsidR="00C951E1" w:rsidRPr="00BD59EB" w:rsidRDefault="00C951E1" w:rsidP="00C951E1">
      <w:pPr>
        <w:spacing w:after="0" w:line="276" w:lineRule="auto"/>
        <w:jc w:val="both"/>
        <w:rPr>
          <w:rFonts w:cs="Tahoma"/>
          <w:color w:val="000000" w:themeColor="text1"/>
          <w:szCs w:val="20"/>
        </w:rPr>
      </w:pPr>
    </w:p>
    <w:p w14:paraId="0E0578C3" w14:textId="77777777" w:rsidR="000F7C7D" w:rsidRPr="00BD59EB" w:rsidRDefault="000F7C7D" w:rsidP="00F57F83">
      <w:pPr>
        <w:spacing w:after="0" w:line="276" w:lineRule="auto"/>
        <w:jc w:val="both"/>
        <w:rPr>
          <w:rFonts w:cs="Tahoma"/>
          <w:color w:val="000000" w:themeColor="text1"/>
          <w:szCs w:val="20"/>
        </w:rPr>
      </w:pPr>
      <w:r w:rsidRPr="00BD59EB">
        <w:rPr>
          <w:rFonts w:cs="Tahoma"/>
          <w:color w:val="000000" w:themeColor="text1"/>
          <w:szCs w:val="20"/>
        </w:rPr>
        <w:t xml:space="preserve">1.6.4  Urządzenie powinno być wyposażone w programowe liczniki cykli i godzin pracy oraz algorytmy wysyłające do utrzymania ruchu informację e-mail o konieczności wymiany elementu który wykonał zakładaną ilość cykli, informację o konieczności przeprowadzenia smarowania lub informację </w:t>
      </w:r>
      <w:r w:rsidR="000A518A" w:rsidRPr="00BD59EB">
        <w:rPr>
          <w:rFonts w:cs="Tahoma"/>
          <w:color w:val="000000" w:themeColor="text1"/>
          <w:szCs w:val="20"/>
        </w:rPr>
        <w:br/>
      </w:r>
      <w:r w:rsidRPr="00BD59EB">
        <w:rPr>
          <w:rFonts w:cs="Tahoma"/>
          <w:color w:val="000000" w:themeColor="text1"/>
          <w:szCs w:val="20"/>
        </w:rPr>
        <w:t xml:space="preserve">o konieczności wykonania przeglądu elementu który przepracował zakładaną ilość godzin. </w:t>
      </w:r>
    </w:p>
    <w:p w14:paraId="02F6896A" w14:textId="77777777" w:rsidR="007F22B4" w:rsidRPr="00BD59EB" w:rsidRDefault="007F22B4" w:rsidP="00F57F83">
      <w:pPr>
        <w:spacing w:after="0" w:line="276" w:lineRule="auto"/>
        <w:jc w:val="both"/>
        <w:rPr>
          <w:rFonts w:cs="Tahoma"/>
          <w:color w:val="000000" w:themeColor="text1"/>
          <w:szCs w:val="20"/>
        </w:rPr>
      </w:pPr>
    </w:p>
    <w:p w14:paraId="4702604E" w14:textId="77777777" w:rsidR="00856465" w:rsidRPr="00BD59EB" w:rsidRDefault="00856465" w:rsidP="00F57F83">
      <w:pPr>
        <w:spacing w:after="0" w:line="276" w:lineRule="auto"/>
        <w:jc w:val="both"/>
        <w:rPr>
          <w:rFonts w:cs="Tahoma"/>
          <w:color w:val="000000" w:themeColor="text1"/>
          <w:szCs w:val="20"/>
          <w:u w:val="single"/>
        </w:rPr>
      </w:pPr>
      <w:r w:rsidRPr="00BD59EB">
        <w:rPr>
          <w:rFonts w:cs="Tahoma"/>
          <w:color w:val="000000" w:themeColor="text1"/>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1355E0A" w14:textId="77777777" w:rsidR="00856465" w:rsidRPr="00BD59EB" w:rsidRDefault="00856465" w:rsidP="00F57F83">
      <w:pPr>
        <w:spacing w:after="0" w:line="276" w:lineRule="auto"/>
        <w:jc w:val="both"/>
        <w:rPr>
          <w:rFonts w:cs="Tahoma"/>
          <w:color w:val="000000" w:themeColor="text1"/>
          <w:szCs w:val="20"/>
          <w:u w:val="single"/>
        </w:rPr>
      </w:pPr>
    </w:p>
    <w:p w14:paraId="37657DF9" w14:textId="77777777" w:rsidR="00173D9B" w:rsidRPr="00BD59EB" w:rsidRDefault="003F313D" w:rsidP="00F57F83">
      <w:pPr>
        <w:spacing w:after="0" w:line="276" w:lineRule="auto"/>
        <w:jc w:val="both"/>
        <w:rPr>
          <w:rFonts w:cs="Tahoma"/>
          <w:color w:val="000000" w:themeColor="text1"/>
          <w:szCs w:val="20"/>
        </w:rPr>
      </w:pPr>
      <w:r w:rsidRPr="00BD59EB">
        <w:rPr>
          <w:rFonts w:cs="Tahoma"/>
          <w:color w:val="000000" w:themeColor="text1"/>
          <w:szCs w:val="20"/>
        </w:rPr>
        <w:t xml:space="preserve">Kody CPV </w:t>
      </w:r>
    </w:p>
    <w:p w14:paraId="4B9E9937"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42997300-4 – Roboty przemysłowe</w:t>
      </w:r>
    </w:p>
    <w:p w14:paraId="1E68B211"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30237475 - Czujniki elektryczne</w:t>
      </w:r>
    </w:p>
    <w:p w14:paraId="3183FCE9"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31214130 - Wyłączniki bezpieczeństwa</w:t>
      </w:r>
    </w:p>
    <w:p w14:paraId="2F8A3C1B"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31680000 - Elektryczne artykuły i akcesoria</w:t>
      </w:r>
    </w:p>
    <w:p w14:paraId="653099E5"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31681000 - Akcesoria elektryczne</w:t>
      </w:r>
    </w:p>
    <w:p w14:paraId="148CC7FA"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31681400 - Elektryczne elementy składowe</w:t>
      </w:r>
    </w:p>
    <w:p w14:paraId="77E076DE"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31731000 - Artykuły elektrotechniczne</w:t>
      </w:r>
    </w:p>
    <w:p w14:paraId="793D1390"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31731100 – Moduły</w:t>
      </w:r>
    </w:p>
    <w:p w14:paraId="37247153"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34928200 – Ogrodzenia</w:t>
      </w:r>
    </w:p>
    <w:p w14:paraId="0C1C5A4B"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34928310 - Ogrodzenia ochronne</w:t>
      </w:r>
    </w:p>
    <w:p w14:paraId="36C09A41"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35125100 – Czujniki</w:t>
      </w:r>
    </w:p>
    <w:p w14:paraId="15EA937F"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38561110 – Tachometry</w:t>
      </w:r>
    </w:p>
    <w:p w14:paraId="6329277B"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lastRenderedPageBreak/>
        <w:t>38800000 - Urządzenia sterujące procesem przemysłowym i urządzenia do zdalnego sterowania</w:t>
      </w:r>
    </w:p>
    <w:p w14:paraId="3CDC8A4D"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39151100 – Stojaki</w:t>
      </w:r>
    </w:p>
    <w:p w14:paraId="73B28609"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42417200 – Przenośniki</w:t>
      </w:r>
    </w:p>
    <w:p w14:paraId="22CCEDD9" w14:textId="77777777" w:rsidR="00173D9B" w:rsidRPr="00BD59EB" w:rsidRDefault="00173D9B" w:rsidP="00F57F83">
      <w:pPr>
        <w:spacing w:after="0" w:line="276" w:lineRule="auto"/>
        <w:jc w:val="both"/>
        <w:rPr>
          <w:rFonts w:cs="Tahoma"/>
          <w:color w:val="000000" w:themeColor="text1"/>
          <w:szCs w:val="20"/>
        </w:rPr>
      </w:pPr>
      <w:r w:rsidRPr="00BD59EB">
        <w:rPr>
          <w:rFonts w:cs="Tahoma"/>
          <w:color w:val="000000" w:themeColor="text1"/>
          <w:szCs w:val="20"/>
        </w:rPr>
        <w:t>42417310 - Przenośniki pasowe</w:t>
      </w:r>
    </w:p>
    <w:p w14:paraId="2ACD6AEF" w14:textId="77777777" w:rsidR="003F313D" w:rsidRPr="00BD59EB" w:rsidRDefault="003F313D" w:rsidP="00F57F83">
      <w:pPr>
        <w:spacing w:after="0" w:line="276" w:lineRule="auto"/>
        <w:jc w:val="both"/>
        <w:rPr>
          <w:rFonts w:cs="Tahoma"/>
          <w:color w:val="000000" w:themeColor="text1"/>
          <w:szCs w:val="20"/>
        </w:rPr>
      </w:pPr>
    </w:p>
    <w:p w14:paraId="258C2925" w14:textId="77777777" w:rsidR="00690AE2" w:rsidRPr="00BD59EB" w:rsidRDefault="00690AE2" w:rsidP="00F57F83">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F57F83">
      <w:pPr>
        <w:pStyle w:val="Akapitzlist"/>
        <w:spacing w:after="0" w:line="276" w:lineRule="auto"/>
        <w:jc w:val="both"/>
        <w:rPr>
          <w:rFonts w:cs="Tahoma"/>
          <w:color w:val="000000" w:themeColor="text1"/>
          <w:szCs w:val="20"/>
        </w:rPr>
      </w:pPr>
    </w:p>
    <w:p w14:paraId="41EA3164" w14:textId="77777777" w:rsidR="00896665" w:rsidRPr="00BD59EB" w:rsidRDefault="00896665" w:rsidP="00F57F83">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075A125" w14:textId="77777777" w:rsidR="008A47DF" w:rsidRPr="00BD59EB" w:rsidRDefault="00173D9B" w:rsidP="00F57F83">
      <w:pPr>
        <w:spacing w:after="0" w:line="276" w:lineRule="auto"/>
        <w:ind w:left="708"/>
        <w:jc w:val="both"/>
        <w:rPr>
          <w:rFonts w:cs="Tahoma"/>
          <w:color w:val="000000" w:themeColor="text1"/>
          <w:szCs w:val="20"/>
        </w:rPr>
      </w:pPr>
      <w:r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Pr="00BD59EB">
        <w:rPr>
          <w:rFonts w:cs="Tahoma"/>
          <w:color w:val="000000" w:themeColor="text1"/>
          <w:szCs w:val="20"/>
        </w:rPr>
        <w:t xml:space="preserve">tego typu </w:t>
      </w:r>
      <w:r w:rsidR="008A47DF" w:rsidRPr="00BD59EB">
        <w:rPr>
          <w:rFonts w:cs="Tahoma"/>
          <w:color w:val="000000" w:themeColor="text1"/>
          <w:szCs w:val="20"/>
        </w:rPr>
        <w:t>instalacje z zakresu automatyzacji/robotyzacji procesów przemysłowych, w tym paletyzacji w ostatnich 2 latach</w:t>
      </w:r>
      <w:r w:rsidRPr="00BD59EB">
        <w:rPr>
          <w:rFonts w:cs="Tahoma"/>
          <w:color w:val="000000" w:themeColor="text1"/>
          <w:szCs w:val="20"/>
        </w:rPr>
        <w:t xml:space="preserve"> od daty złożenia oferty</w:t>
      </w:r>
      <w:r w:rsidR="000A518A" w:rsidRPr="00BD59EB">
        <w:rPr>
          <w:rFonts w:cs="Tahoma"/>
          <w:color w:val="000000" w:themeColor="text1"/>
          <w:szCs w:val="20"/>
        </w:rPr>
        <w:t>.</w:t>
      </w:r>
    </w:p>
    <w:p w14:paraId="4BB3DDC9" w14:textId="77777777" w:rsidR="00E14D78" w:rsidRPr="00BD59EB" w:rsidRDefault="00E14D78" w:rsidP="00F57F83">
      <w:pPr>
        <w:spacing w:after="0" w:line="276" w:lineRule="auto"/>
        <w:ind w:left="708"/>
        <w:jc w:val="both"/>
        <w:rPr>
          <w:rFonts w:cs="Tahoma"/>
          <w:color w:val="000000" w:themeColor="text1"/>
          <w:szCs w:val="20"/>
        </w:rPr>
      </w:pPr>
    </w:p>
    <w:p w14:paraId="4E503D96" w14:textId="77777777" w:rsidR="00E14D78" w:rsidRPr="00BD59EB" w:rsidRDefault="00E14D78" w:rsidP="00F57F83">
      <w:pPr>
        <w:spacing w:after="0" w:line="276" w:lineRule="auto"/>
        <w:ind w:left="708"/>
        <w:jc w:val="both"/>
        <w:rPr>
          <w:rFonts w:cs="Tahoma"/>
          <w:color w:val="000000" w:themeColor="text1"/>
          <w:szCs w:val="20"/>
        </w:rPr>
      </w:pPr>
      <w:r w:rsidRPr="00BD59EB">
        <w:rPr>
          <w:rFonts w:cs="Tahoma"/>
          <w:color w:val="000000" w:themeColor="text1"/>
          <w:szCs w:val="20"/>
        </w:rPr>
        <w:t>Niezbędnym warunkiem jest odbycie wizji lokalnej w miejscu realizacji instalacji</w:t>
      </w:r>
      <w:r w:rsidR="000F7C7D" w:rsidRPr="00BD59EB">
        <w:rPr>
          <w:rFonts w:cs="Tahoma"/>
          <w:color w:val="000000" w:themeColor="text1"/>
          <w:szCs w:val="20"/>
        </w:rPr>
        <w:t xml:space="preserve"> w siedzibie Zamawiającego.</w:t>
      </w:r>
    </w:p>
    <w:p w14:paraId="77578DF6" w14:textId="77777777" w:rsidR="00A15B00" w:rsidRPr="00BD59EB" w:rsidRDefault="00A15B00" w:rsidP="00F57F83">
      <w:pPr>
        <w:pStyle w:val="Akapitzlist"/>
        <w:spacing w:after="0" w:line="276" w:lineRule="auto"/>
        <w:jc w:val="both"/>
        <w:rPr>
          <w:rFonts w:cs="Tahoma"/>
          <w:color w:val="000000" w:themeColor="text1"/>
          <w:szCs w:val="20"/>
        </w:rPr>
      </w:pPr>
    </w:p>
    <w:p w14:paraId="74EE1AD6"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F57F83">
      <w:pPr>
        <w:spacing w:after="0" w:line="276" w:lineRule="auto"/>
        <w:jc w:val="both"/>
        <w:rPr>
          <w:rFonts w:cs="Tahoma"/>
          <w:color w:val="000000" w:themeColor="text1"/>
          <w:szCs w:val="20"/>
        </w:rPr>
      </w:pPr>
    </w:p>
    <w:p w14:paraId="4ECC77F4"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F57F83">
      <w:pPr>
        <w:spacing w:after="0" w:line="276" w:lineRule="auto"/>
        <w:ind w:left="708"/>
        <w:jc w:val="both"/>
        <w:rPr>
          <w:rFonts w:cs="Tahoma"/>
          <w:color w:val="000000" w:themeColor="text1"/>
          <w:szCs w:val="20"/>
        </w:rPr>
      </w:pPr>
    </w:p>
    <w:p w14:paraId="0CCFCCE2"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F57F83">
      <w:pPr>
        <w:spacing w:after="0" w:line="276" w:lineRule="auto"/>
        <w:ind w:left="708"/>
        <w:jc w:val="both"/>
        <w:rPr>
          <w:rFonts w:cs="Tahoma"/>
          <w:color w:val="000000" w:themeColor="text1"/>
          <w:szCs w:val="20"/>
        </w:rPr>
      </w:pPr>
    </w:p>
    <w:p w14:paraId="4DA0FE24"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F57F83">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F57F83">
      <w:pPr>
        <w:spacing w:after="0" w:line="276" w:lineRule="auto"/>
        <w:ind w:left="708"/>
        <w:jc w:val="both"/>
        <w:rPr>
          <w:rFonts w:cs="Tahoma"/>
          <w:color w:val="000000" w:themeColor="text1"/>
          <w:szCs w:val="20"/>
        </w:rPr>
      </w:pPr>
    </w:p>
    <w:p w14:paraId="0165BFA8" w14:textId="77777777" w:rsidR="007C6682" w:rsidRPr="00BD59EB" w:rsidRDefault="007C6682" w:rsidP="00F57F83">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Na życzenie zamawiającego Oferent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37764169" w14:textId="77777777" w:rsidR="007C6682" w:rsidRPr="00BD59EB" w:rsidRDefault="007C6682" w:rsidP="00F57F83">
      <w:pPr>
        <w:spacing w:after="0" w:line="276" w:lineRule="auto"/>
        <w:jc w:val="both"/>
        <w:rPr>
          <w:rFonts w:cs="Tahoma"/>
          <w:color w:val="000000" w:themeColor="text1"/>
          <w:szCs w:val="20"/>
        </w:rPr>
      </w:pPr>
    </w:p>
    <w:p w14:paraId="4EB82785" w14:textId="77777777" w:rsidR="00690AE2" w:rsidRPr="00BD59EB" w:rsidRDefault="00690AE2" w:rsidP="00F57F83">
      <w:pPr>
        <w:spacing w:after="0" w:line="276" w:lineRule="auto"/>
        <w:ind w:left="708"/>
        <w:jc w:val="both"/>
        <w:rPr>
          <w:rFonts w:cs="Tahoma"/>
          <w:color w:val="000000" w:themeColor="text1"/>
          <w:szCs w:val="20"/>
        </w:rPr>
      </w:pPr>
    </w:p>
    <w:p w14:paraId="09D0FE79"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F57F83">
      <w:pPr>
        <w:pStyle w:val="Akapitzlist"/>
        <w:spacing w:after="0" w:line="276" w:lineRule="auto"/>
        <w:jc w:val="both"/>
        <w:rPr>
          <w:rFonts w:cs="Tahoma"/>
          <w:color w:val="000000" w:themeColor="text1"/>
          <w:szCs w:val="20"/>
        </w:rPr>
      </w:pPr>
    </w:p>
    <w:p w14:paraId="0CC874C6" w14:textId="77777777" w:rsidR="008003BF" w:rsidRPr="00BD59EB" w:rsidRDefault="002B5D2C"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579EF312" w14:textId="77777777" w:rsidR="008003BF" w:rsidRPr="00BD59EB" w:rsidRDefault="0003752B"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33D0A9F1" w14:textId="77777777" w:rsidR="008003BF" w:rsidRPr="00BD59EB" w:rsidRDefault="0003752B" w:rsidP="00F57F83">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Warunki serwisu</w:t>
      </w:r>
    </w:p>
    <w:p w14:paraId="67144349" w14:textId="77777777" w:rsidR="008003BF" w:rsidRPr="00BD59EB" w:rsidRDefault="008003BF" w:rsidP="00F57F83">
      <w:pPr>
        <w:spacing w:after="0" w:line="276" w:lineRule="auto"/>
        <w:jc w:val="both"/>
        <w:rPr>
          <w:rFonts w:cs="Tahoma"/>
          <w:color w:val="000000" w:themeColor="text1"/>
          <w:szCs w:val="20"/>
        </w:rPr>
      </w:pPr>
    </w:p>
    <w:p w14:paraId="0F664554" w14:textId="77777777" w:rsidR="008003BF" w:rsidRPr="00BD59EB" w:rsidRDefault="008003BF" w:rsidP="00F57F83">
      <w:pPr>
        <w:spacing w:after="0" w:line="276" w:lineRule="auto"/>
        <w:jc w:val="both"/>
        <w:rPr>
          <w:rFonts w:cs="Tahoma"/>
          <w:color w:val="000000" w:themeColor="text1"/>
          <w:szCs w:val="20"/>
        </w:rPr>
      </w:pPr>
    </w:p>
    <w:p w14:paraId="617E5A04" w14:textId="77777777" w:rsidR="00B1407D"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F57F83">
      <w:pPr>
        <w:spacing w:after="0" w:line="276" w:lineRule="auto"/>
        <w:jc w:val="both"/>
        <w:rPr>
          <w:rFonts w:cs="Tahoma"/>
          <w:color w:val="000000" w:themeColor="text1"/>
          <w:szCs w:val="20"/>
        </w:rPr>
      </w:pPr>
    </w:p>
    <w:p w14:paraId="6B2623B9" w14:textId="16C30D2B" w:rsidR="008003BF" w:rsidRPr="00BD59EB" w:rsidRDefault="00B63DB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A24C0A" w:rsidRPr="00BD59EB">
        <w:rPr>
          <w:rFonts w:cs="Tahoma"/>
          <w:color w:val="000000" w:themeColor="text1"/>
          <w:szCs w:val="20"/>
        </w:rPr>
        <w:t>8</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F57F83">
      <w:pPr>
        <w:spacing w:after="0" w:line="276" w:lineRule="auto"/>
        <w:jc w:val="both"/>
        <w:rPr>
          <w:rFonts w:cs="Tahoma"/>
          <w:color w:val="000000" w:themeColor="text1"/>
          <w:szCs w:val="20"/>
        </w:rPr>
      </w:pPr>
    </w:p>
    <w:p w14:paraId="67ADDA57" w14:textId="77777777" w:rsidR="008003BF" w:rsidRPr="00BD59EB" w:rsidRDefault="0003752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F57F83">
      <w:pPr>
        <w:pStyle w:val="Akapitzlist"/>
        <w:spacing w:after="0" w:line="276" w:lineRule="auto"/>
        <w:ind w:left="1068"/>
        <w:jc w:val="both"/>
        <w:rPr>
          <w:rFonts w:cs="Tahoma"/>
          <w:color w:val="000000" w:themeColor="text1"/>
          <w:szCs w:val="20"/>
        </w:rPr>
      </w:pPr>
    </w:p>
    <w:p w14:paraId="3746F2EF" w14:textId="77777777" w:rsidR="008003BF" w:rsidRPr="00BD59EB" w:rsidRDefault="0003752B" w:rsidP="00F57F83">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Warunki serwisu</w:t>
      </w:r>
      <w:r w:rsidR="00A24C0A" w:rsidRPr="00BD59EB">
        <w:rPr>
          <w:rFonts w:cs="Tahoma"/>
          <w:color w:val="000000" w:themeColor="text1"/>
          <w:szCs w:val="20"/>
        </w:rPr>
        <w:t>10</w:t>
      </w:r>
      <w:r w:rsidR="008003BF" w:rsidRPr="00BD59EB">
        <w:rPr>
          <w:rFonts w:cs="Tahoma"/>
          <w:color w:val="000000" w:themeColor="text1"/>
          <w:szCs w:val="20"/>
        </w:rPr>
        <w:t>%</w:t>
      </w:r>
    </w:p>
    <w:p w14:paraId="37E28E72" w14:textId="77777777" w:rsidR="008003BF" w:rsidRPr="00BD59EB" w:rsidRDefault="008003BF" w:rsidP="00F57F83">
      <w:pPr>
        <w:spacing w:after="0" w:line="276" w:lineRule="auto"/>
        <w:jc w:val="both"/>
        <w:rPr>
          <w:rFonts w:cs="Tahoma"/>
          <w:color w:val="000000" w:themeColor="text1"/>
          <w:szCs w:val="20"/>
        </w:rPr>
      </w:pPr>
    </w:p>
    <w:p w14:paraId="097F7A2B" w14:textId="77777777" w:rsidR="00395A0C" w:rsidRPr="00BD59EB" w:rsidRDefault="00395A0C" w:rsidP="00F57F83">
      <w:pPr>
        <w:spacing w:after="0" w:line="276" w:lineRule="auto"/>
        <w:jc w:val="both"/>
        <w:rPr>
          <w:rFonts w:cs="Tahoma"/>
          <w:color w:val="000000" w:themeColor="text1"/>
          <w:szCs w:val="20"/>
        </w:rPr>
      </w:pPr>
    </w:p>
    <w:p w14:paraId="7A7E736C"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F57F83">
      <w:pPr>
        <w:pStyle w:val="Akapitzlist"/>
        <w:spacing w:after="0" w:line="276" w:lineRule="auto"/>
        <w:jc w:val="both"/>
        <w:rPr>
          <w:rFonts w:cs="Tahoma"/>
          <w:color w:val="000000" w:themeColor="text1"/>
          <w:szCs w:val="20"/>
        </w:rPr>
      </w:pPr>
    </w:p>
    <w:p w14:paraId="1E3A3FF0" w14:textId="77777777" w:rsidR="002B5D2C" w:rsidRPr="00BD59EB" w:rsidRDefault="002B5D2C" w:rsidP="00F57F83">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Kryterium „Cena netto” (</w:t>
      </w:r>
      <w:proofErr w:type="spellStart"/>
      <w:r w:rsidRPr="00BD59EB">
        <w:rPr>
          <w:rFonts w:cs="Tahoma"/>
          <w:color w:val="000000" w:themeColor="text1"/>
          <w:szCs w:val="20"/>
        </w:rPr>
        <w:t>Kc</w:t>
      </w:r>
      <w:proofErr w:type="spellEnd"/>
      <w:r w:rsidRPr="00BD59EB">
        <w:rPr>
          <w:rFonts w:cs="Tahoma"/>
          <w:color w:val="000000" w:themeColor="text1"/>
          <w:szCs w:val="20"/>
        </w:rPr>
        <w:t xml:space="preserve">) będzie obliczane na podstawie wzoru: </w:t>
      </w:r>
      <w:proofErr w:type="spellStart"/>
      <w:r w:rsidRPr="00BD59EB">
        <w:rPr>
          <w:rFonts w:cs="Tahoma"/>
          <w:color w:val="000000" w:themeColor="text1"/>
          <w:szCs w:val="20"/>
        </w:rPr>
        <w:t>Kc</w:t>
      </w:r>
      <w:proofErr w:type="spellEnd"/>
      <w:r w:rsidRPr="00BD59EB">
        <w:rPr>
          <w:rFonts w:cs="Tahoma"/>
          <w:color w:val="000000" w:themeColor="text1"/>
          <w:szCs w:val="20"/>
        </w:rPr>
        <w:t xml:space="preserve"> = </w:t>
      </w:r>
      <w:proofErr w:type="spellStart"/>
      <w:r w:rsidRPr="00BD59EB">
        <w:rPr>
          <w:rFonts w:cs="Tahoma"/>
          <w:color w:val="000000" w:themeColor="text1"/>
          <w:szCs w:val="20"/>
        </w:rPr>
        <w:t>Cn</w:t>
      </w:r>
      <w:proofErr w:type="spellEnd"/>
      <w:r w:rsidRPr="00BD59EB">
        <w:rPr>
          <w:rFonts w:cs="Tahoma"/>
          <w:color w:val="000000" w:themeColor="text1"/>
          <w:szCs w:val="20"/>
        </w:rPr>
        <w:t xml:space="preserve">/Co x </w:t>
      </w:r>
      <w:r w:rsidR="00A24C0A" w:rsidRPr="00BD59EB">
        <w:rPr>
          <w:rFonts w:cs="Tahoma"/>
          <w:color w:val="000000" w:themeColor="text1"/>
          <w:szCs w:val="20"/>
        </w:rPr>
        <w:t>8</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F57F83">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Cn</w:t>
      </w:r>
      <w:proofErr w:type="spellEnd"/>
      <w:r w:rsidRPr="00BD59EB">
        <w:rPr>
          <w:rFonts w:cs="Tahoma"/>
          <w:color w:val="000000" w:themeColor="text1"/>
          <w:szCs w:val="20"/>
        </w:rPr>
        <w:t xml:space="preserve"> – najniższa zaproponowana cena netto </w:t>
      </w:r>
    </w:p>
    <w:p w14:paraId="749BC9EA" w14:textId="77777777" w:rsidR="002B5D2C" w:rsidRPr="00BD59EB" w:rsidRDefault="002B5D2C" w:rsidP="00F57F83">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F57F83">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Kc</w:t>
      </w:r>
      <w:proofErr w:type="spellEnd"/>
      <w:r w:rsidRPr="00BD59EB">
        <w:rPr>
          <w:rFonts w:cs="Tahoma"/>
          <w:color w:val="000000" w:themeColor="text1"/>
          <w:szCs w:val="20"/>
        </w:rPr>
        <w:t xml:space="preserve"> – liczba punktó</w:t>
      </w:r>
      <w:r w:rsidR="003A2097" w:rsidRPr="00BD59EB">
        <w:rPr>
          <w:rFonts w:cs="Tahoma"/>
          <w:color w:val="000000" w:themeColor="text1"/>
          <w:szCs w:val="20"/>
        </w:rPr>
        <w:t>w</w:t>
      </w:r>
    </w:p>
    <w:p w14:paraId="269609A4" w14:textId="77777777" w:rsidR="008003BF" w:rsidRPr="00BD59EB" w:rsidRDefault="008003BF" w:rsidP="00F57F83">
      <w:pPr>
        <w:spacing w:after="0" w:line="276" w:lineRule="auto"/>
        <w:jc w:val="both"/>
        <w:rPr>
          <w:rFonts w:cs="Tahoma"/>
          <w:color w:val="000000" w:themeColor="text1"/>
          <w:szCs w:val="20"/>
        </w:rPr>
      </w:pPr>
    </w:p>
    <w:p w14:paraId="64FC92DF" w14:textId="77777777" w:rsidR="008003BF" w:rsidRPr="00BD59EB" w:rsidRDefault="0003752B" w:rsidP="00F57F83">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77777777" w:rsidR="00173D9B" w:rsidRPr="00BD59EB" w:rsidRDefault="00173D9B"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3 lata lub więcej – 10 p</w:t>
      </w:r>
      <w:r w:rsidR="00820DA9" w:rsidRPr="00BD59EB">
        <w:rPr>
          <w:rFonts w:cs="Tahoma"/>
          <w:color w:val="000000" w:themeColor="text1"/>
          <w:szCs w:val="20"/>
        </w:rPr>
        <w:t>unktów</w:t>
      </w:r>
    </w:p>
    <w:p w14:paraId="0AFE7DEC" w14:textId="77777777" w:rsidR="00173D9B" w:rsidRPr="00BD59EB" w:rsidRDefault="00173D9B"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2 lata – 5 punktów</w:t>
      </w:r>
    </w:p>
    <w:p w14:paraId="60316A53" w14:textId="77777777" w:rsidR="00A24C0A" w:rsidRPr="00BD59EB" w:rsidRDefault="00A24C0A"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1 rok – 0</w:t>
      </w:r>
      <w:r w:rsidR="00173D9B" w:rsidRPr="00BD59EB">
        <w:rPr>
          <w:rFonts w:cs="Tahoma"/>
          <w:color w:val="000000" w:themeColor="text1"/>
          <w:szCs w:val="20"/>
        </w:rPr>
        <w:t xml:space="preserve"> punktów</w:t>
      </w:r>
    </w:p>
    <w:p w14:paraId="62C8D6B4" w14:textId="77777777" w:rsidR="00A24C0A" w:rsidRPr="00BD59EB" w:rsidRDefault="00A24C0A" w:rsidP="00F57F83">
      <w:pPr>
        <w:pStyle w:val="Akapitzlist"/>
        <w:spacing w:after="0" w:line="276" w:lineRule="auto"/>
        <w:ind w:left="1068"/>
        <w:jc w:val="both"/>
        <w:rPr>
          <w:rFonts w:cs="Tahoma"/>
          <w:color w:val="000000" w:themeColor="text1"/>
          <w:szCs w:val="20"/>
        </w:rPr>
      </w:pPr>
    </w:p>
    <w:p w14:paraId="4DE1AE73" w14:textId="77777777" w:rsidR="00CE2C5E" w:rsidRPr="00BD59EB" w:rsidRDefault="008003BF" w:rsidP="00F57F83">
      <w:pPr>
        <w:pStyle w:val="Akapitzlist"/>
        <w:numPr>
          <w:ilvl w:val="0"/>
          <w:numId w:val="26"/>
        </w:numPr>
        <w:spacing w:after="0" w:line="276" w:lineRule="auto"/>
        <w:jc w:val="both"/>
        <w:rPr>
          <w:rFonts w:cs="Tahoma"/>
          <w:color w:val="000000" w:themeColor="text1"/>
          <w:szCs w:val="20"/>
        </w:rPr>
      </w:pPr>
      <w:bookmarkStart w:id="0"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F57F83">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0"/>
    <w:p w14:paraId="43A3BC42" w14:textId="77777777" w:rsidR="00CE2C5E" w:rsidRPr="00BD59EB" w:rsidRDefault="008003BF" w:rsidP="00F57F83">
      <w:pPr>
        <w:tabs>
          <w:tab w:val="left" w:pos="1560"/>
        </w:tabs>
        <w:spacing w:after="0" w:line="276" w:lineRule="auto"/>
        <w:jc w:val="both"/>
        <w:rPr>
          <w:rFonts w:cs="Tahoma"/>
          <w:color w:val="000000" w:themeColor="text1"/>
          <w:szCs w:val="20"/>
        </w:rPr>
      </w:pPr>
      <w:r w:rsidRPr="00BD59EB">
        <w:rPr>
          <w:rFonts w:cs="Tahoma"/>
          <w:color w:val="000000" w:themeColor="text1"/>
          <w:szCs w:val="20"/>
        </w:rPr>
        <w:tab/>
      </w:r>
    </w:p>
    <w:p w14:paraId="7B79F7AE" w14:textId="77777777" w:rsidR="008003BF" w:rsidRPr="00BD59EB" w:rsidRDefault="008003BF" w:rsidP="00F57F83">
      <w:pPr>
        <w:tabs>
          <w:tab w:val="left" w:pos="1560"/>
        </w:tabs>
        <w:spacing w:after="0" w:line="276" w:lineRule="auto"/>
        <w:jc w:val="both"/>
        <w:rPr>
          <w:rFonts w:cs="Tahoma"/>
          <w:color w:val="000000" w:themeColor="text1"/>
          <w:szCs w:val="20"/>
        </w:rPr>
      </w:pPr>
    </w:p>
    <w:p w14:paraId="111FC7E6" w14:textId="7162DB12"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30 dni tj. do dnia </w:t>
      </w:r>
      <w:r w:rsidR="00F97262" w:rsidRPr="00BD59EB">
        <w:rPr>
          <w:rFonts w:cs="Tahoma"/>
          <w:b/>
          <w:bCs/>
          <w:color w:val="000000" w:themeColor="text1"/>
          <w:szCs w:val="20"/>
        </w:rPr>
        <w:t>18</w:t>
      </w:r>
      <w:r w:rsidR="0052759B" w:rsidRPr="00BD59EB">
        <w:rPr>
          <w:rFonts w:cs="Tahoma"/>
          <w:b/>
          <w:bCs/>
          <w:color w:val="000000" w:themeColor="text1"/>
          <w:szCs w:val="20"/>
        </w:rPr>
        <w:t>.</w:t>
      </w:r>
      <w:r w:rsidR="00F97262" w:rsidRPr="00BD59EB">
        <w:rPr>
          <w:rFonts w:cs="Tahoma"/>
          <w:b/>
          <w:bCs/>
          <w:color w:val="000000" w:themeColor="text1"/>
          <w:szCs w:val="20"/>
        </w:rPr>
        <w:t>08</w:t>
      </w:r>
      <w:r w:rsidR="0052759B" w:rsidRPr="00BD59EB">
        <w:rPr>
          <w:rFonts w:cs="Tahoma"/>
          <w:b/>
          <w:bCs/>
          <w:color w:val="000000" w:themeColor="text1"/>
          <w:szCs w:val="20"/>
        </w:rPr>
        <w:t>.202</w:t>
      </w:r>
      <w:r w:rsidR="0096653D" w:rsidRPr="00BD59EB">
        <w:rPr>
          <w:rFonts w:cs="Tahoma"/>
          <w:b/>
          <w:bCs/>
          <w:color w:val="000000" w:themeColor="text1"/>
          <w:szCs w:val="20"/>
        </w:rPr>
        <w:t>5</w:t>
      </w:r>
      <w:r w:rsidR="0052759B" w:rsidRPr="00BD59EB">
        <w:rPr>
          <w:rFonts w:cs="Tahoma"/>
          <w:b/>
          <w:bCs/>
          <w:color w:val="000000" w:themeColor="text1"/>
          <w:szCs w:val="20"/>
        </w:rPr>
        <w:t xml:space="preserve"> r.</w:t>
      </w:r>
    </w:p>
    <w:p w14:paraId="0B44756F" w14:textId="77777777" w:rsidR="002B5D2C" w:rsidRPr="00BD59EB" w:rsidRDefault="002B5D2C" w:rsidP="00F57F83">
      <w:pPr>
        <w:pStyle w:val="Akapitzlist"/>
        <w:spacing w:after="0" w:line="276" w:lineRule="auto"/>
        <w:jc w:val="both"/>
        <w:rPr>
          <w:rFonts w:cs="Tahoma"/>
          <w:i/>
          <w:iCs/>
          <w:color w:val="000000" w:themeColor="text1"/>
          <w:szCs w:val="20"/>
        </w:rPr>
      </w:pPr>
    </w:p>
    <w:p w14:paraId="5C59E39C" w14:textId="77777777" w:rsidR="002B5D2C" w:rsidRPr="00BD59EB" w:rsidRDefault="002B5D2C" w:rsidP="00F57F83">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F57F83">
      <w:pPr>
        <w:pStyle w:val="Akapitzlist"/>
        <w:spacing w:after="0" w:line="276" w:lineRule="auto"/>
        <w:jc w:val="both"/>
        <w:rPr>
          <w:rFonts w:cs="Tahoma"/>
          <w:i/>
          <w:iCs/>
          <w:color w:val="000000" w:themeColor="text1"/>
          <w:szCs w:val="20"/>
        </w:rPr>
      </w:pPr>
    </w:p>
    <w:p w14:paraId="18EF4823"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F57F83">
      <w:pPr>
        <w:spacing w:after="0" w:line="276" w:lineRule="auto"/>
        <w:jc w:val="both"/>
        <w:rPr>
          <w:rFonts w:cs="Tahoma"/>
          <w:color w:val="000000" w:themeColor="text1"/>
          <w:szCs w:val="20"/>
        </w:rPr>
      </w:pPr>
    </w:p>
    <w:p w14:paraId="10A9032A" w14:textId="77777777" w:rsidR="002B5D2C" w:rsidRPr="00BD59EB" w:rsidRDefault="002B5D2C"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F57F83">
      <w:pPr>
        <w:spacing w:after="0" w:line="276" w:lineRule="auto"/>
        <w:jc w:val="both"/>
        <w:rPr>
          <w:rFonts w:cs="Tahoma"/>
          <w:color w:val="000000" w:themeColor="text1"/>
          <w:szCs w:val="20"/>
        </w:rPr>
      </w:pPr>
    </w:p>
    <w:p w14:paraId="5A7CECAD" w14:textId="4DF985E9" w:rsidR="00450275" w:rsidRPr="00BD59EB" w:rsidRDefault="00450275" w:rsidP="00F57F83">
      <w:pPr>
        <w:pStyle w:val="Akapitzlist"/>
        <w:numPr>
          <w:ilvl w:val="0"/>
          <w:numId w:val="1"/>
        </w:numPr>
        <w:spacing w:after="0" w:line="276" w:lineRule="auto"/>
        <w:jc w:val="both"/>
        <w:rPr>
          <w:rFonts w:cs="Tahoma"/>
          <w:color w:val="000000" w:themeColor="text1"/>
          <w:szCs w:val="20"/>
        </w:rPr>
      </w:pPr>
      <w:bookmarkStart w:id="1" w:name="_Hlk203554199"/>
      <w:r w:rsidRPr="00BD59EB">
        <w:rPr>
          <w:rFonts w:cs="Tahoma"/>
          <w:color w:val="000000" w:themeColor="text1"/>
          <w:szCs w:val="20"/>
        </w:rPr>
        <w:t>Termin realizacji umowy:</w:t>
      </w:r>
      <w:r w:rsidR="00887558" w:rsidRPr="00BD59EB">
        <w:rPr>
          <w:rFonts w:cs="Tahoma"/>
          <w:color w:val="000000" w:themeColor="text1"/>
          <w:szCs w:val="20"/>
        </w:rPr>
        <w:t xml:space="preserve"> do 3</w:t>
      </w:r>
      <w:r w:rsidR="00E14D78" w:rsidRPr="00BD59EB">
        <w:rPr>
          <w:rFonts w:cs="Tahoma"/>
          <w:color w:val="000000" w:themeColor="text1"/>
          <w:szCs w:val="20"/>
        </w:rPr>
        <w:t>0</w:t>
      </w:r>
      <w:r w:rsidR="00F97262" w:rsidRPr="00BD59EB">
        <w:rPr>
          <w:rFonts w:cs="Tahoma"/>
          <w:color w:val="000000" w:themeColor="text1"/>
          <w:szCs w:val="20"/>
        </w:rPr>
        <w:t xml:space="preserve"> </w:t>
      </w:r>
      <w:r w:rsidR="00E14D78" w:rsidRPr="00BD59EB">
        <w:rPr>
          <w:rFonts w:cs="Tahoma"/>
          <w:color w:val="000000" w:themeColor="text1"/>
          <w:szCs w:val="20"/>
        </w:rPr>
        <w:t>czerwca</w:t>
      </w:r>
      <w:r w:rsidR="00887558" w:rsidRPr="00BD59EB">
        <w:rPr>
          <w:rFonts w:cs="Tahoma"/>
          <w:color w:val="000000" w:themeColor="text1"/>
          <w:szCs w:val="20"/>
        </w:rPr>
        <w:t xml:space="preserve"> 202</w:t>
      </w:r>
      <w:r w:rsidR="00E14D78" w:rsidRPr="00BD59EB">
        <w:rPr>
          <w:rFonts w:cs="Tahoma"/>
          <w:color w:val="000000" w:themeColor="text1"/>
          <w:szCs w:val="20"/>
        </w:rPr>
        <w:t xml:space="preserve">6 </w:t>
      </w:r>
      <w:r w:rsidR="00887558" w:rsidRPr="00BD59EB">
        <w:rPr>
          <w:rFonts w:cs="Tahoma"/>
          <w:color w:val="000000" w:themeColor="text1"/>
          <w:szCs w:val="20"/>
        </w:rPr>
        <w:t>r.</w:t>
      </w:r>
      <w:r w:rsidR="00E14D78" w:rsidRPr="00BD59EB">
        <w:rPr>
          <w:rFonts w:cs="Tahoma"/>
          <w:color w:val="000000" w:themeColor="text1"/>
          <w:szCs w:val="20"/>
        </w:rPr>
        <w:t xml:space="preserve"> </w:t>
      </w:r>
    </w:p>
    <w:bookmarkEnd w:id="1"/>
    <w:p w14:paraId="05909114" w14:textId="77777777" w:rsidR="008003BF" w:rsidRPr="00BD59EB" w:rsidRDefault="008003BF" w:rsidP="00F57F83">
      <w:pPr>
        <w:spacing w:after="0" w:line="276" w:lineRule="auto"/>
        <w:jc w:val="both"/>
        <w:rPr>
          <w:rFonts w:cs="Tahoma"/>
          <w:color w:val="000000" w:themeColor="text1"/>
          <w:szCs w:val="20"/>
        </w:rPr>
      </w:pPr>
    </w:p>
    <w:p w14:paraId="161A52C8" w14:textId="77777777" w:rsidR="00450275" w:rsidRPr="00BD59EB" w:rsidRDefault="00450275"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przewiduje możliwość zmiany zapisów umowy po wyrażeniu zgody przez Zamawiającego i podpisaniu aneksu do umowy. </w:t>
      </w:r>
    </w:p>
    <w:p w14:paraId="0AE68412" w14:textId="77777777" w:rsidR="00450275" w:rsidRPr="00BD59EB" w:rsidRDefault="00450275" w:rsidP="00F57F83">
      <w:pPr>
        <w:pStyle w:val="Akapitzlist"/>
        <w:spacing w:after="0" w:line="276" w:lineRule="auto"/>
        <w:jc w:val="both"/>
        <w:rPr>
          <w:rFonts w:cs="Tahoma"/>
          <w:color w:val="000000" w:themeColor="text1"/>
          <w:szCs w:val="20"/>
        </w:rPr>
      </w:pPr>
    </w:p>
    <w:p w14:paraId="48656FF8"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lastRenderedPageBreak/>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F57F83">
      <w:pPr>
        <w:spacing w:after="0" w:line="276" w:lineRule="auto"/>
        <w:jc w:val="both"/>
        <w:rPr>
          <w:rFonts w:cs="Tahoma"/>
          <w:color w:val="000000" w:themeColor="text1"/>
          <w:szCs w:val="20"/>
        </w:rPr>
      </w:pPr>
    </w:p>
    <w:p w14:paraId="3AE6A6E5" w14:textId="77777777" w:rsidR="002B5D2C" w:rsidRPr="00BD59EB" w:rsidRDefault="00432852" w:rsidP="00F57F83">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F57F83">
      <w:pPr>
        <w:spacing w:after="0" w:line="276" w:lineRule="auto"/>
        <w:ind w:left="708"/>
        <w:jc w:val="both"/>
        <w:rPr>
          <w:rFonts w:cs="Tahoma"/>
          <w:color w:val="000000" w:themeColor="text1"/>
          <w:szCs w:val="20"/>
        </w:rPr>
      </w:pPr>
    </w:p>
    <w:p w14:paraId="1A57AC69" w14:textId="2157B90A" w:rsidR="0096653D" w:rsidRPr="00BD59EB" w:rsidRDefault="00601AD3" w:rsidP="00F97262">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Pr="00BD59EB" w:rsidRDefault="0096653D" w:rsidP="00F57F83">
      <w:pPr>
        <w:spacing w:after="0" w:line="276" w:lineRule="auto"/>
        <w:ind w:left="708"/>
        <w:jc w:val="both"/>
        <w:rPr>
          <w:rFonts w:cs="Tahoma"/>
          <w:color w:val="000000" w:themeColor="text1"/>
          <w:szCs w:val="20"/>
        </w:rPr>
      </w:pPr>
    </w:p>
    <w:p w14:paraId="6B297465" w14:textId="77777777" w:rsidR="00ED7200" w:rsidRPr="00BD59EB" w:rsidRDefault="00E7330F" w:rsidP="00F57F83">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F57F83">
      <w:pPr>
        <w:pStyle w:val="Akapitzlist"/>
        <w:spacing w:after="0" w:line="276" w:lineRule="auto"/>
        <w:jc w:val="both"/>
        <w:rPr>
          <w:rFonts w:cs="Tahoma"/>
          <w:color w:val="000000" w:themeColor="text1"/>
          <w:sz w:val="12"/>
          <w:szCs w:val="12"/>
        </w:rPr>
      </w:pPr>
    </w:p>
    <w:p w14:paraId="4239D622"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F57F83">
      <w:pPr>
        <w:pStyle w:val="Akapitzlist"/>
        <w:spacing w:after="0" w:line="276" w:lineRule="auto"/>
        <w:jc w:val="both"/>
        <w:rPr>
          <w:rFonts w:cs="Tahoma"/>
          <w:color w:val="000000" w:themeColor="text1"/>
          <w:sz w:val="12"/>
          <w:szCs w:val="12"/>
        </w:rPr>
      </w:pPr>
    </w:p>
    <w:p w14:paraId="76849E20"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F57F83">
      <w:pPr>
        <w:pStyle w:val="Akapitzlist"/>
        <w:spacing w:after="0" w:line="276" w:lineRule="auto"/>
        <w:jc w:val="both"/>
        <w:rPr>
          <w:rFonts w:cs="Tahoma"/>
          <w:color w:val="000000" w:themeColor="text1"/>
          <w:sz w:val="12"/>
          <w:szCs w:val="12"/>
        </w:rPr>
      </w:pPr>
    </w:p>
    <w:p w14:paraId="6CB6AD55"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F57F83">
      <w:pPr>
        <w:pStyle w:val="Akapitzlist"/>
        <w:spacing w:after="0" w:line="276" w:lineRule="auto"/>
        <w:jc w:val="both"/>
        <w:rPr>
          <w:rFonts w:cs="Tahoma"/>
          <w:color w:val="000000" w:themeColor="text1"/>
          <w:sz w:val="12"/>
          <w:szCs w:val="12"/>
        </w:rPr>
      </w:pPr>
    </w:p>
    <w:p w14:paraId="0C8E0FA1"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F57F83">
      <w:pPr>
        <w:pStyle w:val="Akapitzlist"/>
        <w:spacing w:after="0" w:line="276" w:lineRule="auto"/>
        <w:jc w:val="both"/>
        <w:rPr>
          <w:rFonts w:cs="Tahoma"/>
          <w:color w:val="000000" w:themeColor="text1"/>
          <w:sz w:val="12"/>
          <w:szCs w:val="12"/>
        </w:rPr>
      </w:pPr>
    </w:p>
    <w:p w14:paraId="5F024690"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F57F83">
      <w:pPr>
        <w:pStyle w:val="Akapitzlist"/>
        <w:spacing w:after="0" w:line="276" w:lineRule="auto"/>
        <w:jc w:val="both"/>
        <w:rPr>
          <w:rFonts w:cs="Tahoma"/>
          <w:color w:val="000000" w:themeColor="text1"/>
          <w:sz w:val="12"/>
          <w:szCs w:val="12"/>
        </w:rPr>
      </w:pPr>
    </w:p>
    <w:p w14:paraId="139073A5"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F57F83">
      <w:pPr>
        <w:pStyle w:val="Akapitzlist"/>
        <w:spacing w:after="0" w:line="276" w:lineRule="auto"/>
        <w:jc w:val="both"/>
        <w:rPr>
          <w:rFonts w:cs="Tahoma"/>
          <w:color w:val="000000" w:themeColor="text1"/>
          <w:sz w:val="12"/>
          <w:szCs w:val="12"/>
        </w:rPr>
      </w:pPr>
    </w:p>
    <w:p w14:paraId="552633AE"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F57F83">
      <w:pPr>
        <w:pStyle w:val="Akapitzlist"/>
        <w:spacing w:after="0" w:line="276" w:lineRule="auto"/>
        <w:jc w:val="both"/>
        <w:rPr>
          <w:rFonts w:cs="Tahoma"/>
          <w:color w:val="000000" w:themeColor="text1"/>
          <w:sz w:val="12"/>
          <w:szCs w:val="12"/>
        </w:rPr>
      </w:pPr>
    </w:p>
    <w:p w14:paraId="5AD22AB9" w14:textId="77777777" w:rsidR="00ED7200"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F57F83">
      <w:pPr>
        <w:pStyle w:val="Akapitzlist"/>
        <w:spacing w:after="0" w:line="276" w:lineRule="auto"/>
        <w:jc w:val="both"/>
        <w:rPr>
          <w:rFonts w:cs="Tahoma"/>
          <w:color w:val="000000" w:themeColor="text1"/>
          <w:sz w:val="12"/>
          <w:szCs w:val="12"/>
        </w:rPr>
      </w:pPr>
    </w:p>
    <w:p w14:paraId="4C300434" w14:textId="77777777" w:rsidR="008F2BA2" w:rsidRPr="00BD59EB" w:rsidRDefault="00ED7200"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dopuszcza możliwość prowadzenia negocjacji z Oferentami. </w:t>
      </w:r>
    </w:p>
    <w:p w14:paraId="691E23AB" w14:textId="77777777" w:rsidR="008F2BA2" w:rsidRPr="00BD59EB" w:rsidRDefault="008F2BA2" w:rsidP="00F57F83">
      <w:pPr>
        <w:pStyle w:val="Akapitzlist"/>
        <w:spacing w:after="0" w:line="276" w:lineRule="auto"/>
        <w:jc w:val="both"/>
        <w:rPr>
          <w:rFonts w:cs="Tahoma"/>
          <w:color w:val="000000" w:themeColor="text1"/>
          <w:sz w:val="12"/>
          <w:szCs w:val="12"/>
        </w:rPr>
      </w:pPr>
    </w:p>
    <w:p w14:paraId="444B3CB9" w14:textId="77777777" w:rsidR="00F97203" w:rsidRPr="00BD59EB" w:rsidRDefault="00F97203" w:rsidP="00F57F83">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Terminy płatności: </w:t>
      </w:r>
      <w:r w:rsidR="008F2BA2" w:rsidRPr="00BD59EB">
        <w:rPr>
          <w:rFonts w:cs="Tahoma"/>
          <w:color w:val="000000" w:themeColor="text1"/>
          <w:szCs w:val="20"/>
        </w:rPr>
        <w:t>30% - zaliczka, 20% - akceptacja modelu, 20% - po dostawie, 20% - po uruchomieniu, 10% - po podpisaniu protokołu odbioru końcowego</w:t>
      </w:r>
    </w:p>
    <w:p w14:paraId="15656ABD" w14:textId="77777777" w:rsidR="008003BF" w:rsidRPr="00BD59EB" w:rsidRDefault="008003BF" w:rsidP="00F57F83">
      <w:pPr>
        <w:pStyle w:val="Akapitzlist"/>
        <w:spacing w:after="0" w:line="276" w:lineRule="auto"/>
        <w:jc w:val="both"/>
        <w:rPr>
          <w:rFonts w:cs="Tahoma"/>
          <w:color w:val="000000" w:themeColor="text1"/>
          <w:szCs w:val="20"/>
        </w:rPr>
      </w:pPr>
    </w:p>
    <w:p w14:paraId="6EBC8CDB" w14:textId="77777777" w:rsidR="00E7330F" w:rsidRPr="00BD59EB" w:rsidRDefault="00E7330F" w:rsidP="00F57F83">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F57F83">
      <w:pPr>
        <w:spacing w:after="0" w:line="276" w:lineRule="auto"/>
        <w:jc w:val="both"/>
        <w:rPr>
          <w:rFonts w:cs="Tahoma"/>
          <w:color w:val="000000" w:themeColor="text1"/>
          <w:szCs w:val="20"/>
        </w:rPr>
      </w:pPr>
    </w:p>
    <w:p w14:paraId="5CCE568A" w14:textId="77777777" w:rsidR="00E7330F" w:rsidRPr="00BD59EB" w:rsidRDefault="00E7330F" w:rsidP="00F57F83">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lastRenderedPageBreak/>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F57F83">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F57F83">
      <w:pPr>
        <w:pStyle w:val="Akapitzlist"/>
        <w:spacing w:after="0" w:line="276" w:lineRule="auto"/>
        <w:jc w:val="both"/>
        <w:rPr>
          <w:rFonts w:cs="Tahoma"/>
          <w:color w:val="000000" w:themeColor="text1"/>
          <w:szCs w:val="20"/>
        </w:rPr>
      </w:pPr>
    </w:p>
    <w:p w14:paraId="148A6C03" w14:textId="77777777" w:rsidR="00E7330F" w:rsidRPr="00BD59EB" w:rsidRDefault="00BC3DC2" w:rsidP="00C25797">
      <w:pPr>
        <w:pStyle w:val="Akapitzlist"/>
        <w:numPr>
          <w:ilvl w:val="0"/>
          <w:numId w:val="6"/>
        </w:numPr>
        <w:spacing w:after="0" w:line="276" w:lineRule="auto"/>
        <w:ind w:left="360"/>
        <w:jc w:val="both"/>
        <w:rPr>
          <w:rFonts w:cs="Tahoma"/>
          <w:color w:val="000000" w:themeColor="text1"/>
          <w:szCs w:val="20"/>
        </w:rPr>
      </w:pPr>
      <w:r w:rsidRPr="00BD59EB">
        <w:rPr>
          <w:rFonts w:cs="Tahoma"/>
          <w:color w:val="000000" w:themeColor="text1"/>
          <w:szCs w:val="20"/>
        </w:rPr>
        <w:t xml:space="preserve">Oferty należy przesłać e-mailem jednocześnie na dwa adresy: </w:t>
      </w:r>
    </w:p>
    <w:p w14:paraId="1D5E6A49" w14:textId="60DC6EF1" w:rsidR="00604000" w:rsidRPr="002322B4" w:rsidRDefault="00604000" w:rsidP="00604000">
      <w:pPr>
        <w:pStyle w:val="Akapitzlist"/>
        <w:spacing w:after="0" w:line="276" w:lineRule="auto"/>
        <w:ind w:left="360"/>
        <w:jc w:val="both"/>
        <w:rPr>
          <w:rFonts w:cs="Tahoma"/>
          <w:color w:val="227ACB"/>
          <w:szCs w:val="20"/>
        </w:rPr>
      </w:pPr>
      <w:hyperlink r:id="rId10" w:history="1">
        <w:r w:rsidRPr="002322B4">
          <w:rPr>
            <w:rStyle w:val="Hipercze"/>
            <w:rFonts w:cs="Tahoma"/>
            <w:color w:val="227ACB"/>
          </w:rPr>
          <w:t>pawel.wiorkowski@piatnica.com.pl</w:t>
        </w:r>
      </w:hyperlink>
      <w:r w:rsidR="00FB7F42">
        <w:rPr>
          <w:color w:val="000000" w:themeColor="text1"/>
        </w:rPr>
        <w:t xml:space="preserve"> </w:t>
      </w:r>
      <w:r w:rsidRPr="00BD59EB">
        <w:rPr>
          <w:rFonts w:cs="Tahoma"/>
          <w:color w:val="000000" w:themeColor="text1"/>
          <w:szCs w:val="20"/>
        </w:rPr>
        <w:t xml:space="preserve">oraz </w:t>
      </w:r>
      <w:hyperlink r:id="rId11" w:history="1">
        <w:r w:rsidRPr="002322B4">
          <w:rPr>
            <w:rStyle w:val="Hipercze"/>
            <w:rFonts w:cs="Tahoma"/>
            <w:color w:val="227ACB"/>
          </w:rPr>
          <w:t>roman.kordalski@piatnica.com.pl</w:t>
        </w:r>
      </w:hyperlink>
      <w:r w:rsidR="00FB7F42" w:rsidRPr="002322B4">
        <w:rPr>
          <w:color w:val="227ACB"/>
        </w:rPr>
        <w:t xml:space="preserve"> </w:t>
      </w:r>
    </w:p>
    <w:sectPr w:rsidR="00604000" w:rsidRPr="002322B4" w:rsidSect="00C951E1">
      <w:headerReference w:type="default" r:id="rId12"/>
      <w:footerReference w:type="default" r:id="rId13"/>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6093" w14:textId="77777777" w:rsidR="00340E82" w:rsidRDefault="00340E82" w:rsidP="00663DB2">
      <w:pPr>
        <w:spacing w:after="0" w:line="240" w:lineRule="auto"/>
      </w:pPr>
      <w:r>
        <w:separator/>
      </w:r>
    </w:p>
  </w:endnote>
  <w:endnote w:type="continuationSeparator" w:id="0">
    <w:p w14:paraId="53F65741" w14:textId="77777777" w:rsidR="00340E82" w:rsidRDefault="00340E82"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9797" w14:textId="77777777" w:rsidR="00340E82" w:rsidRDefault="00340E82" w:rsidP="00663DB2">
      <w:pPr>
        <w:spacing w:after="0" w:line="240" w:lineRule="auto"/>
      </w:pPr>
      <w:r>
        <w:separator/>
      </w:r>
    </w:p>
  </w:footnote>
  <w:footnote w:type="continuationSeparator" w:id="0">
    <w:p w14:paraId="04220420" w14:textId="77777777" w:rsidR="00340E82" w:rsidRDefault="00340E82"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A6D474"/>
    <w:lvl w:ilvl="0">
      <w:start w:val="1"/>
      <w:numFmt w:val="bullet"/>
      <w:lvlText w:val=""/>
      <w:lvlJc w:val="left"/>
      <w:pPr>
        <w:ind w:left="284" w:hanging="284"/>
      </w:pPr>
      <w:rPr>
        <w:rFonts w:ascii="Wingdings" w:hAnsi="Wingdings" w:hint="default"/>
        <w:color w:val="44546A" w:themeColor="text2"/>
      </w:rPr>
    </w:lvl>
  </w:abstractNum>
  <w:abstractNum w:abstractNumId="1" w15:restartNumberingAfterBreak="0">
    <w:nsid w:val="000B666C"/>
    <w:multiLevelType w:val="hybridMultilevel"/>
    <w:tmpl w:val="08C4B1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41A37"/>
    <w:multiLevelType w:val="hybridMultilevel"/>
    <w:tmpl w:val="A71C6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05397E"/>
    <w:multiLevelType w:val="hybridMultilevel"/>
    <w:tmpl w:val="5016B73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103498"/>
    <w:multiLevelType w:val="hybridMultilevel"/>
    <w:tmpl w:val="4C3C2798"/>
    <w:lvl w:ilvl="0" w:tplc="FA646EB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A24FE4"/>
    <w:multiLevelType w:val="hybridMultilevel"/>
    <w:tmpl w:val="5AC841C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FBE286F"/>
    <w:multiLevelType w:val="hybridMultilevel"/>
    <w:tmpl w:val="B0DEB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D43B7F"/>
    <w:multiLevelType w:val="hybridMultilevel"/>
    <w:tmpl w:val="05444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F80947"/>
    <w:multiLevelType w:val="hybridMultilevel"/>
    <w:tmpl w:val="2C901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C30769"/>
    <w:multiLevelType w:val="hybridMultilevel"/>
    <w:tmpl w:val="E68055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987798F"/>
    <w:multiLevelType w:val="hybridMultilevel"/>
    <w:tmpl w:val="E1B43336"/>
    <w:lvl w:ilvl="0" w:tplc="04150001">
      <w:start w:val="1"/>
      <w:numFmt w:val="bullet"/>
      <w:lvlText w:val=""/>
      <w:lvlJc w:val="left"/>
      <w:pPr>
        <w:ind w:left="720" w:hanging="360"/>
      </w:pPr>
      <w:rPr>
        <w:rFonts w:ascii="Symbol" w:hAnsi="Symbol" w:hint="default"/>
      </w:rPr>
    </w:lvl>
    <w:lvl w:ilvl="1" w:tplc="96B87AE6">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DA6B1D"/>
    <w:multiLevelType w:val="hybridMultilevel"/>
    <w:tmpl w:val="2F925A96"/>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C547153"/>
    <w:multiLevelType w:val="hybridMultilevel"/>
    <w:tmpl w:val="56882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C2EC7"/>
    <w:multiLevelType w:val="hybridMultilevel"/>
    <w:tmpl w:val="AD4CA8F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223422C"/>
    <w:multiLevelType w:val="hybridMultilevel"/>
    <w:tmpl w:val="A596EEB0"/>
    <w:lvl w:ilvl="0" w:tplc="4D40F304">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23D4477D"/>
    <w:multiLevelType w:val="hybridMultilevel"/>
    <w:tmpl w:val="1DAC9D2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6AA0912"/>
    <w:multiLevelType w:val="hybridMultilevel"/>
    <w:tmpl w:val="ED100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5D1C87"/>
    <w:multiLevelType w:val="hybridMultilevel"/>
    <w:tmpl w:val="642AFE4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8221C5F"/>
    <w:multiLevelType w:val="hybridMultilevel"/>
    <w:tmpl w:val="60BCA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C06D5B"/>
    <w:multiLevelType w:val="hybridMultilevel"/>
    <w:tmpl w:val="0284FA0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4791892"/>
    <w:multiLevelType w:val="hybridMultilevel"/>
    <w:tmpl w:val="BEE86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F06FEA"/>
    <w:multiLevelType w:val="hybridMultilevel"/>
    <w:tmpl w:val="02327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00B9A"/>
    <w:multiLevelType w:val="hybridMultilevel"/>
    <w:tmpl w:val="88222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8818CA"/>
    <w:multiLevelType w:val="hybridMultilevel"/>
    <w:tmpl w:val="84AE91AE"/>
    <w:lvl w:ilvl="0" w:tplc="96B87AE6">
      <w:numFmt w:val="bullet"/>
      <w:lvlText w:val="•"/>
      <w:lvlJc w:val="left"/>
      <w:pPr>
        <w:ind w:left="178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B10F2D"/>
    <w:multiLevelType w:val="hybridMultilevel"/>
    <w:tmpl w:val="19D6896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1533654"/>
    <w:multiLevelType w:val="hybridMultilevel"/>
    <w:tmpl w:val="776E21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67B4664"/>
    <w:multiLevelType w:val="hybridMultilevel"/>
    <w:tmpl w:val="6D468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CA60F2"/>
    <w:multiLevelType w:val="hybridMultilevel"/>
    <w:tmpl w:val="EA042E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C38FD"/>
    <w:multiLevelType w:val="hybridMultilevel"/>
    <w:tmpl w:val="A97EB2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F7C4A0F"/>
    <w:multiLevelType w:val="hybridMultilevel"/>
    <w:tmpl w:val="D4A8B376"/>
    <w:lvl w:ilvl="0" w:tplc="341A14DC">
      <w:start w:val="1"/>
      <w:numFmt w:val="bullet"/>
      <w:lvlText w:val="—"/>
      <w:lvlJc w:val="left"/>
      <w:pPr>
        <w:ind w:left="720" w:hanging="360"/>
      </w:pPr>
      <w:rPr>
        <w:rFonts w:ascii="Calibri (Body)" w:hAnsi="Calibri (Body)"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1576B81"/>
    <w:multiLevelType w:val="hybridMultilevel"/>
    <w:tmpl w:val="337EB3A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71645114"/>
    <w:multiLevelType w:val="hybridMultilevel"/>
    <w:tmpl w:val="07FA4D94"/>
    <w:lvl w:ilvl="0" w:tplc="57968F54">
      <w:start w:val="1"/>
      <w:numFmt w:val="bullet"/>
      <w:lvlText w:val=""/>
      <w:lvlJc w:val="left"/>
      <w:pPr>
        <w:ind w:left="720" w:hanging="360"/>
      </w:pPr>
      <w:rPr>
        <w:rFonts w:ascii="Wingdings" w:hAnsi="Wingdings"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2FC7032"/>
    <w:multiLevelType w:val="hybridMultilevel"/>
    <w:tmpl w:val="26BC8882"/>
    <w:lvl w:ilvl="0" w:tplc="4E5ED34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74A247ED"/>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D5B5322"/>
    <w:multiLevelType w:val="hybridMultilevel"/>
    <w:tmpl w:val="F79EFD0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1182">
    <w:abstractNumId w:val="25"/>
  </w:num>
  <w:num w:numId="2" w16cid:durableId="1928735004">
    <w:abstractNumId w:val="7"/>
  </w:num>
  <w:num w:numId="3" w16cid:durableId="1559365133">
    <w:abstractNumId w:val="16"/>
  </w:num>
  <w:num w:numId="4" w16cid:durableId="266349720">
    <w:abstractNumId w:val="31"/>
  </w:num>
  <w:num w:numId="5" w16cid:durableId="245040976">
    <w:abstractNumId w:val="8"/>
  </w:num>
  <w:num w:numId="6" w16cid:durableId="2018002108">
    <w:abstractNumId w:val="19"/>
  </w:num>
  <w:num w:numId="7" w16cid:durableId="4128257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984172">
    <w:abstractNumId w:val="11"/>
  </w:num>
  <w:num w:numId="9" w16cid:durableId="1710449739">
    <w:abstractNumId w:val="36"/>
  </w:num>
  <w:num w:numId="10" w16cid:durableId="1685521536">
    <w:abstractNumId w:val="10"/>
  </w:num>
  <w:num w:numId="11" w16cid:durableId="755638329">
    <w:abstractNumId w:val="20"/>
  </w:num>
  <w:num w:numId="12" w16cid:durableId="1103955880">
    <w:abstractNumId w:val="3"/>
  </w:num>
  <w:num w:numId="13" w16cid:durableId="1725257714">
    <w:abstractNumId w:val="5"/>
  </w:num>
  <w:num w:numId="14" w16cid:durableId="641933898">
    <w:abstractNumId w:val="26"/>
  </w:num>
  <w:num w:numId="15" w16cid:durableId="1498576152">
    <w:abstractNumId w:val="23"/>
  </w:num>
  <w:num w:numId="16" w16cid:durableId="1922643401">
    <w:abstractNumId w:val="24"/>
  </w:num>
  <w:num w:numId="17" w16cid:durableId="1125461046">
    <w:abstractNumId w:val="14"/>
  </w:num>
  <w:num w:numId="18" w16cid:durableId="646741179">
    <w:abstractNumId w:val="4"/>
  </w:num>
  <w:num w:numId="19" w16cid:durableId="113447135">
    <w:abstractNumId w:val="35"/>
  </w:num>
  <w:num w:numId="20" w16cid:durableId="30112144">
    <w:abstractNumId w:val="37"/>
  </w:num>
  <w:num w:numId="21" w16cid:durableId="1845512318">
    <w:abstractNumId w:val="0"/>
  </w:num>
  <w:num w:numId="22" w16cid:durableId="427240894">
    <w:abstractNumId w:val="18"/>
  </w:num>
  <w:num w:numId="23" w16cid:durableId="1869097656">
    <w:abstractNumId w:val="33"/>
  </w:num>
  <w:num w:numId="24" w16cid:durableId="1945914266">
    <w:abstractNumId w:val="15"/>
  </w:num>
  <w:num w:numId="25" w16cid:durableId="676805221">
    <w:abstractNumId w:val="13"/>
  </w:num>
  <w:num w:numId="26" w16cid:durableId="1039476753">
    <w:abstractNumId w:val="30"/>
  </w:num>
  <w:num w:numId="27" w16cid:durableId="1633902905">
    <w:abstractNumId w:val="41"/>
  </w:num>
  <w:num w:numId="28" w16cid:durableId="665397152">
    <w:abstractNumId w:val="1"/>
  </w:num>
  <w:num w:numId="29" w16cid:durableId="336660068">
    <w:abstractNumId w:val="29"/>
  </w:num>
  <w:num w:numId="30" w16cid:durableId="494493012">
    <w:abstractNumId w:val="6"/>
  </w:num>
  <w:num w:numId="31" w16cid:durableId="196625297">
    <w:abstractNumId w:val="2"/>
  </w:num>
  <w:num w:numId="32" w16cid:durableId="1711540039">
    <w:abstractNumId w:val="32"/>
  </w:num>
  <w:num w:numId="33" w16cid:durableId="345178121">
    <w:abstractNumId w:val="21"/>
  </w:num>
  <w:num w:numId="34" w16cid:durableId="1318681303">
    <w:abstractNumId w:val="12"/>
  </w:num>
  <w:num w:numId="35" w16cid:durableId="1901860321">
    <w:abstractNumId w:val="40"/>
  </w:num>
  <w:num w:numId="36" w16cid:durableId="1980766727">
    <w:abstractNumId w:val="27"/>
  </w:num>
  <w:num w:numId="37" w16cid:durableId="15734421">
    <w:abstractNumId w:val="9"/>
  </w:num>
  <w:num w:numId="38" w16cid:durableId="1066219004">
    <w:abstractNumId w:val="22"/>
  </w:num>
  <w:num w:numId="39" w16cid:durableId="122119348">
    <w:abstractNumId w:val="17"/>
  </w:num>
  <w:num w:numId="40" w16cid:durableId="1199589241">
    <w:abstractNumId w:val="28"/>
  </w:num>
  <w:num w:numId="41" w16cid:durableId="1558054282">
    <w:abstractNumId w:val="34"/>
  </w:num>
  <w:num w:numId="42" w16cid:durableId="3351838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0D79"/>
    <w:rsid w:val="00021B8D"/>
    <w:rsid w:val="00024359"/>
    <w:rsid w:val="00030529"/>
    <w:rsid w:val="00031031"/>
    <w:rsid w:val="0003752B"/>
    <w:rsid w:val="00046C90"/>
    <w:rsid w:val="00046D79"/>
    <w:rsid w:val="00070E78"/>
    <w:rsid w:val="000A13F6"/>
    <w:rsid w:val="000A518A"/>
    <w:rsid w:val="000C4DBA"/>
    <w:rsid w:val="000F03AA"/>
    <w:rsid w:val="000F7C7D"/>
    <w:rsid w:val="00173D9B"/>
    <w:rsid w:val="0018520E"/>
    <w:rsid w:val="00185EC5"/>
    <w:rsid w:val="001A4C9D"/>
    <w:rsid w:val="001C78D9"/>
    <w:rsid w:val="001E4957"/>
    <w:rsid w:val="001F19BF"/>
    <w:rsid w:val="002145DB"/>
    <w:rsid w:val="002322B4"/>
    <w:rsid w:val="00246D20"/>
    <w:rsid w:val="002842E3"/>
    <w:rsid w:val="002A540E"/>
    <w:rsid w:val="002B5D2C"/>
    <w:rsid w:val="002C024D"/>
    <w:rsid w:val="002C338D"/>
    <w:rsid w:val="002F45D9"/>
    <w:rsid w:val="00340E82"/>
    <w:rsid w:val="00345407"/>
    <w:rsid w:val="00391DE0"/>
    <w:rsid w:val="00395A0C"/>
    <w:rsid w:val="003A2097"/>
    <w:rsid w:val="003A6F48"/>
    <w:rsid w:val="003F313D"/>
    <w:rsid w:val="003F41CB"/>
    <w:rsid w:val="00432852"/>
    <w:rsid w:val="00436AAD"/>
    <w:rsid w:val="00450275"/>
    <w:rsid w:val="00455276"/>
    <w:rsid w:val="0049462D"/>
    <w:rsid w:val="004B22A6"/>
    <w:rsid w:val="004D4C86"/>
    <w:rsid w:val="004D6A4A"/>
    <w:rsid w:val="00517A20"/>
    <w:rsid w:val="005205A4"/>
    <w:rsid w:val="0052759B"/>
    <w:rsid w:val="00571027"/>
    <w:rsid w:val="00601AD3"/>
    <w:rsid w:val="00604000"/>
    <w:rsid w:val="0062575E"/>
    <w:rsid w:val="0065554E"/>
    <w:rsid w:val="006575AF"/>
    <w:rsid w:val="00663DB2"/>
    <w:rsid w:val="00690AE2"/>
    <w:rsid w:val="006D041D"/>
    <w:rsid w:val="006F68DA"/>
    <w:rsid w:val="00733406"/>
    <w:rsid w:val="007C6682"/>
    <w:rsid w:val="007D46F4"/>
    <w:rsid w:val="007F22B4"/>
    <w:rsid w:val="008003BF"/>
    <w:rsid w:val="00806D21"/>
    <w:rsid w:val="00820DA9"/>
    <w:rsid w:val="0082146B"/>
    <w:rsid w:val="00824C97"/>
    <w:rsid w:val="0082676B"/>
    <w:rsid w:val="00830425"/>
    <w:rsid w:val="00854872"/>
    <w:rsid w:val="00856465"/>
    <w:rsid w:val="0085767D"/>
    <w:rsid w:val="00887558"/>
    <w:rsid w:val="00896665"/>
    <w:rsid w:val="008A47DF"/>
    <w:rsid w:val="008A7E54"/>
    <w:rsid w:val="008C3641"/>
    <w:rsid w:val="008D2C27"/>
    <w:rsid w:val="008F2BA2"/>
    <w:rsid w:val="00900FE2"/>
    <w:rsid w:val="009102FF"/>
    <w:rsid w:val="009259C9"/>
    <w:rsid w:val="0096653D"/>
    <w:rsid w:val="009B59F7"/>
    <w:rsid w:val="009D3E63"/>
    <w:rsid w:val="009E279C"/>
    <w:rsid w:val="00A15B00"/>
    <w:rsid w:val="00A17886"/>
    <w:rsid w:val="00A24C0A"/>
    <w:rsid w:val="00AE2A58"/>
    <w:rsid w:val="00AF0328"/>
    <w:rsid w:val="00B0779B"/>
    <w:rsid w:val="00B13901"/>
    <w:rsid w:val="00B1407D"/>
    <w:rsid w:val="00B43CBB"/>
    <w:rsid w:val="00B63DBB"/>
    <w:rsid w:val="00B878DB"/>
    <w:rsid w:val="00B9150E"/>
    <w:rsid w:val="00B92762"/>
    <w:rsid w:val="00BB2338"/>
    <w:rsid w:val="00BC3DC2"/>
    <w:rsid w:val="00BC5D81"/>
    <w:rsid w:val="00BC5E29"/>
    <w:rsid w:val="00BD59EB"/>
    <w:rsid w:val="00C25797"/>
    <w:rsid w:val="00C31EF2"/>
    <w:rsid w:val="00C44C8E"/>
    <w:rsid w:val="00C44DC5"/>
    <w:rsid w:val="00C951E1"/>
    <w:rsid w:val="00CC1D9F"/>
    <w:rsid w:val="00CC21BD"/>
    <w:rsid w:val="00CE03EF"/>
    <w:rsid w:val="00CE2C5E"/>
    <w:rsid w:val="00D1254E"/>
    <w:rsid w:val="00D15DA2"/>
    <w:rsid w:val="00D4745F"/>
    <w:rsid w:val="00D5192A"/>
    <w:rsid w:val="00D84C8C"/>
    <w:rsid w:val="00E14D78"/>
    <w:rsid w:val="00E46F0F"/>
    <w:rsid w:val="00E71B42"/>
    <w:rsid w:val="00E7330F"/>
    <w:rsid w:val="00E73453"/>
    <w:rsid w:val="00ED7200"/>
    <w:rsid w:val="00F01403"/>
    <w:rsid w:val="00F26F48"/>
    <w:rsid w:val="00F30D79"/>
    <w:rsid w:val="00F47A1D"/>
    <w:rsid w:val="00F500AA"/>
    <w:rsid w:val="00F511E5"/>
    <w:rsid w:val="00F57F83"/>
    <w:rsid w:val="00F765A3"/>
    <w:rsid w:val="00F97203"/>
    <w:rsid w:val="00F97262"/>
    <w:rsid w:val="00FB7F42"/>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35"/>
      </w:numPr>
      <w:spacing w:before="240" w:after="120" w:line="240" w:lineRule="auto"/>
      <w:outlineLvl w:val="1"/>
    </w:pPr>
    <w:rPr>
      <w:rFonts w:ascii="Arial" w:eastAsia="Times New Roman" w:hAnsi="Arial" w:cs="Times New Roman"/>
      <w:b/>
      <w:kern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35"/>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n.kordalski@piatnica.com.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wel.wiorkowski@piatnica.com.p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3350</Words>
  <Characters>20103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ABisz</cp:lastModifiedBy>
  <cp:revision>7</cp:revision>
  <dcterms:created xsi:type="dcterms:W3CDTF">2025-07-15T08:19:00Z</dcterms:created>
  <dcterms:modified xsi:type="dcterms:W3CDTF">2025-07-16T09:03:00Z</dcterms:modified>
</cp:coreProperties>
</file>