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74C3A" w14:textId="4D0CCECD" w:rsidR="000C4DBA" w:rsidRPr="00B63DBB" w:rsidRDefault="001532C3" w:rsidP="009166F5">
      <w:pPr>
        <w:spacing w:after="0" w:line="276" w:lineRule="auto"/>
        <w:jc w:val="right"/>
        <w:rPr>
          <w:rFonts w:cs="Tahoma"/>
          <w:szCs w:val="20"/>
        </w:rPr>
      </w:pPr>
      <w:r>
        <w:rPr>
          <w:rFonts w:cs="Tahoma"/>
          <w:szCs w:val="20"/>
        </w:rPr>
        <w:t>Piątnica</w:t>
      </w:r>
      <w:r w:rsidR="00896665" w:rsidRPr="00B63DBB">
        <w:rPr>
          <w:rFonts w:cs="Tahoma"/>
          <w:szCs w:val="20"/>
        </w:rPr>
        <w:t>,</w:t>
      </w:r>
      <w:r w:rsidR="00B66661">
        <w:rPr>
          <w:rFonts w:cs="Tahoma"/>
          <w:szCs w:val="20"/>
        </w:rPr>
        <w:t xml:space="preserve"> </w:t>
      </w:r>
      <w:r w:rsidR="00BB6BAE">
        <w:rPr>
          <w:rFonts w:cs="Tahoma"/>
          <w:szCs w:val="20"/>
        </w:rPr>
        <w:t>2</w:t>
      </w:r>
      <w:r w:rsidR="00BE7102">
        <w:rPr>
          <w:rFonts w:cs="Tahoma"/>
          <w:szCs w:val="20"/>
        </w:rPr>
        <w:t>7</w:t>
      </w:r>
      <w:r w:rsidR="00BB6BAE">
        <w:rPr>
          <w:rFonts w:cs="Tahoma"/>
          <w:szCs w:val="20"/>
        </w:rPr>
        <w:t>.09.</w:t>
      </w:r>
      <w:r w:rsidR="00896665" w:rsidRPr="00B63DBB">
        <w:rPr>
          <w:rFonts w:cs="Tahoma"/>
          <w:szCs w:val="20"/>
        </w:rPr>
        <w:t>202</w:t>
      </w:r>
      <w:r w:rsidR="002650D8">
        <w:rPr>
          <w:rFonts w:cs="Tahoma"/>
          <w:szCs w:val="20"/>
        </w:rPr>
        <w:t>4</w:t>
      </w:r>
      <w:r w:rsidR="00896665" w:rsidRPr="00B63DBB">
        <w:rPr>
          <w:rFonts w:cs="Tahoma"/>
          <w:szCs w:val="20"/>
        </w:rPr>
        <w:t xml:space="preserve"> r.</w:t>
      </w:r>
    </w:p>
    <w:p w14:paraId="01CC5B82" w14:textId="77777777" w:rsidR="00896665" w:rsidRPr="00B63DBB" w:rsidRDefault="00896665" w:rsidP="009166F5">
      <w:pPr>
        <w:spacing w:after="0" w:line="276" w:lineRule="auto"/>
        <w:jc w:val="both"/>
        <w:rPr>
          <w:rFonts w:cs="Tahoma"/>
          <w:szCs w:val="20"/>
        </w:rPr>
      </w:pPr>
    </w:p>
    <w:p w14:paraId="677A94A7" w14:textId="2D09EC28" w:rsidR="00896665" w:rsidRPr="00B63DBB" w:rsidRDefault="00896665" w:rsidP="009166F5">
      <w:pPr>
        <w:spacing w:after="0" w:line="276" w:lineRule="auto"/>
        <w:jc w:val="both"/>
        <w:rPr>
          <w:rFonts w:cs="Tahoma"/>
          <w:b/>
          <w:bCs/>
          <w:szCs w:val="20"/>
        </w:rPr>
      </w:pPr>
      <w:r w:rsidRPr="00B63DBB">
        <w:rPr>
          <w:rFonts w:cs="Tahoma"/>
          <w:b/>
          <w:bCs/>
          <w:szCs w:val="20"/>
        </w:rPr>
        <w:t xml:space="preserve">Zapytanie ofertowe nr </w:t>
      </w:r>
      <w:r w:rsidR="001532C3">
        <w:rPr>
          <w:rFonts w:cs="Tahoma"/>
          <w:b/>
          <w:bCs/>
          <w:szCs w:val="20"/>
        </w:rPr>
        <w:t>8</w:t>
      </w:r>
      <w:r w:rsidRPr="00B63DBB">
        <w:rPr>
          <w:rFonts w:cs="Tahoma"/>
          <w:b/>
          <w:bCs/>
          <w:szCs w:val="20"/>
        </w:rPr>
        <w:t>/202</w:t>
      </w:r>
      <w:r w:rsidR="008119AC">
        <w:rPr>
          <w:rFonts w:cs="Tahoma"/>
          <w:b/>
          <w:bCs/>
          <w:szCs w:val="20"/>
        </w:rPr>
        <w:t>4</w:t>
      </w:r>
    </w:p>
    <w:p w14:paraId="1FE852A9" w14:textId="77777777" w:rsidR="00896665" w:rsidRPr="00B63DBB" w:rsidRDefault="00896665" w:rsidP="009166F5">
      <w:pPr>
        <w:spacing w:after="0" w:line="276" w:lineRule="auto"/>
        <w:jc w:val="both"/>
        <w:rPr>
          <w:rFonts w:cs="Tahoma"/>
          <w:b/>
          <w:bCs/>
          <w:szCs w:val="20"/>
        </w:rPr>
      </w:pPr>
    </w:p>
    <w:p w14:paraId="5D945A3E" w14:textId="77777777" w:rsidR="002145DB" w:rsidRPr="00B63DBB" w:rsidRDefault="00896665" w:rsidP="009166F5">
      <w:pPr>
        <w:spacing w:after="0" w:line="276" w:lineRule="auto"/>
        <w:jc w:val="both"/>
        <w:rPr>
          <w:rFonts w:cs="Tahoma"/>
          <w:szCs w:val="20"/>
        </w:rPr>
      </w:pPr>
      <w:r w:rsidRPr="00B63DBB">
        <w:rPr>
          <w:rFonts w:cs="Tahoma"/>
          <w:szCs w:val="20"/>
        </w:rPr>
        <w:t>W związku z realizacją projektu</w:t>
      </w:r>
      <w:r w:rsidR="002145DB" w:rsidRPr="00B63DBB">
        <w:rPr>
          <w:rFonts w:cs="Tahoma"/>
          <w:szCs w:val="20"/>
        </w:rPr>
        <w:t>:</w:t>
      </w:r>
    </w:p>
    <w:p w14:paraId="4CE44BEC" w14:textId="77777777" w:rsidR="00690AE2" w:rsidRPr="00B63DBB" w:rsidRDefault="00690AE2" w:rsidP="009166F5">
      <w:pPr>
        <w:spacing w:after="0" w:line="276" w:lineRule="auto"/>
        <w:jc w:val="both"/>
        <w:rPr>
          <w:rFonts w:cs="Tahoma"/>
          <w:szCs w:val="20"/>
        </w:rPr>
      </w:pPr>
    </w:p>
    <w:p w14:paraId="6480FBE4" w14:textId="35E85427" w:rsidR="002145DB" w:rsidRPr="00B63DBB" w:rsidRDefault="00896665" w:rsidP="009166F5">
      <w:pPr>
        <w:spacing w:after="0" w:line="276" w:lineRule="auto"/>
        <w:jc w:val="both"/>
        <w:rPr>
          <w:rFonts w:cs="Tahoma"/>
          <w:szCs w:val="20"/>
        </w:rPr>
      </w:pPr>
      <w:r w:rsidRPr="00B63DBB">
        <w:rPr>
          <w:rFonts w:cs="Tahoma"/>
          <w:szCs w:val="20"/>
        </w:rPr>
        <w:t xml:space="preserve">pt.: „Automatyzacja, </w:t>
      </w:r>
      <w:r w:rsidRPr="00BB6BAE">
        <w:rPr>
          <w:rFonts w:cs="Tahoma"/>
          <w:szCs w:val="20"/>
        </w:rPr>
        <w:t xml:space="preserve">robotyzacja i cyfryzacja procesów produkcyjnych i organizacyjnych w celu wzrostu innowacyjności i produktywności OSM, przy </w:t>
      </w:r>
      <w:r w:rsidRPr="00B63DBB">
        <w:rPr>
          <w:rFonts w:cs="Tahoma"/>
          <w:szCs w:val="20"/>
        </w:rPr>
        <w:t>zachowaniu bezpieczeństwa danych i pozytywnym wpływie na środowisko naturalne”</w:t>
      </w:r>
      <w:r w:rsidR="002145DB" w:rsidRPr="00B63DBB">
        <w:rPr>
          <w:rFonts w:cs="Tahoma"/>
          <w:szCs w:val="20"/>
        </w:rPr>
        <w:t xml:space="preserve"> </w:t>
      </w:r>
    </w:p>
    <w:p w14:paraId="014F6F85" w14:textId="77777777" w:rsidR="00690AE2" w:rsidRPr="00B63DBB" w:rsidRDefault="00690AE2" w:rsidP="009166F5">
      <w:pPr>
        <w:spacing w:after="0" w:line="276" w:lineRule="auto"/>
        <w:jc w:val="both"/>
        <w:rPr>
          <w:rFonts w:cs="Tahoma"/>
          <w:szCs w:val="20"/>
        </w:rPr>
      </w:pPr>
    </w:p>
    <w:p w14:paraId="5FF93B2D" w14:textId="249F63BD" w:rsidR="002145DB" w:rsidRPr="00B63DBB" w:rsidRDefault="002145DB" w:rsidP="009166F5">
      <w:pPr>
        <w:spacing w:after="0" w:line="276" w:lineRule="auto"/>
        <w:jc w:val="both"/>
        <w:rPr>
          <w:rFonts w:cs="Tahoma"/>
          <w:szCs w:val="20"/>
        </w:rPr>
      </w:pPr>
      <w:r w:rsidRPr="00B63DBB">
        <w:rPr>
          <w:rFonts w:cs="Tahoma"/>
          <w:szCs w:val="20"/>
        </w:rPr>
        <w:t>w ramach naboru nr KPOD.01.11-IP.06-002/23</w:t>
      </w:r>
      <w:r w:rsidR="00896665" w:rsidRPr="00B63DBB">
        <w:rPr>
          <w:rFonts w:cs="Tahoma"/>
          <w:szCs w:val="20"/>
        </w:rPr>
        <w:t xml:space="preserve"> </w:t>
      </w:r>
      <w:r w:rsidRPr="00B63DBB">
        <w:rPr>
          <w:rFonts w:cs="Tahoma"/>
          <w:szCs w:val="20"/>
        </w:rPr>
        <w:t xml:space="preserve">tytuł Inwestycje wspierające robotyzację i cyfryzację </w:t>
      </w:r>
      <w:r w:rsidR="002B5D2C" w:rsidRPr="00B63DBB">
        <w:rPr>
          <w:rFonts w:cs="Tahoma"/>
          <w:szCs w:val="20"/>
        </w:rPr>
        <w:br/>
      </w:r>
      <w:r w:rsidRPr="00B63DBB">
        <w:rPr>
          <w:rFonts w:cs="Tahoma"/>
          <w:szCs w:val="20"/>
        </w:rPr>
        <w:t>w przedsiębiorstwach (A2.1.1) organizowanego przez Ministerstwo Aktywów Państwowych</w:t>
      </w:r>
    </w:p>
    <w:p w14:paraId="4CEC0E05" w14:textId="77777777" w:rsidR="00690AE2" w:rsidRPr="00B63DBB" w:rsidRDefault="00690AE2" w:rsidP="009166F5">
      <w:pPr>
        <w:spacing w:after="0" w:line="276" w:lineRule="auto"/>
        <w:jc w:val="both"/>
        <w:rPr>
          <w:rFonts w:cs="Tahoma"/>
          <w:szCs w:val="20"/>
        </w:rPr>
      </w:pPr>
    </w:p>
    <w:p w14:paraId="5E057EF9" w14:textId="518666B9" w:rsidR="00896665" w:rsidRPr="00B63DBB" w:rsidRDefault="00896665" w:rsidP="009166F5">
      <w:pPr>
        <w:spacing w:after="0" w:line="276" w:lineRule="auto"/>
        <w:jc w:val="both"/>
        <w:rPr>
          <w:rFonts w:cs="Tahoma"/>
          <w:szCs w:val="20"/>
        </w:rPr>
      </w:pPr>
      <w:r w:rsidRPr="00B63DBB">
        <w:rPr>
          <w:rFonts w:cs="Tahoma"/>
          <w:szCs w:val="20"/>
        </w:rPr>
        <w:t>ogłaszamy postępowanie ofertowe na wybór wykonawcy</w:t>
      </w:r>
      <w:r w:rsidR="00B81BC6">
        <w:rPr>
          <w:rFonts w:cs="Tahoma"/>
          <w:szCs w:val="20"/>
        </w:rPr>
        <w:t xml:space="preserve"> zadania:</w:t>
      </w:r>
      <w:r w:rsidRPr="00B63DBB">
        <w:rPr>
          <w:rFonts w:cs="Tahoma"/>
          <w:szCs w:val="20"/>
        </w:rPr>
        <w:t xml:space="preserve"> </w:t>
      </w:r>
      <w:r w:rsidR="00B81BC6">
        <w:rPr>
          <w:rFonts w:cs="Tahoma"/>
          <w:szCs w:val="20"/>
        </w:rPr>
        <w:t xml:space="preserve">„Budowa i wyposażenie automatycznego magazynu wysokiego składowania (MWS) wraz z systemem zarządzającym </w:t>
      </w:r>
      <w:r w:rsidR="00BC1FA9">
        <w:rPr>
          <w:rFonts w:cs="Tahoma"/>
          <w:szCs w:val="20"/>
        </w:rPr>
        <w:br/>
      </w:r>
      <w:r w:rsidR="00B81BC6">
        <w:rPr>
          <w:rFonts w:cs="Tahoma"/>
          <w:szCs w:val="20"/>
        </w:rPr>
        <w:t>i sterującym pracą magazynu”.</w:t>
      </w:r>
    </w:p>
    <w:p w14:paraId="13AE886A" w14:textId="77777777" w:rsidR="00690AE2" w:rsidRPr="00B63DBB" w:rsidRDefault="00690AE2" w:rsidP="009166F5">
      <w:pPr>
        <w:spacing w:after="0" w:line="276" w:lineRule="auto"/>
        <w:jc w:val="both"/>
        <w:rPr>
          <w:rFonts w:cs="Tahoma"/>
          <w:szCs w:val="20"/>
        </w:rPr>
      </w:pPr>
    </w:p>
    <w:p w14:paraId="6E5956A0" w14:textId="77777777" w:rsidR="003F313D" w:rsidRPr="00B63DBB" w:rsidRDefault="003F313D" w:rsidP="009166F5">
      <w:pPr>
        <w:spacing w:after="0" w:line="276" w:lineRule="auto"/>
        <w:jc w:val="both"/>
        <w:rPr>
          <w:rFonts w:cs="Tahoma"/>
          <w:szCs w:val="20"/>
        </w:rPr>
      </w:pPr>
    </w:p>
    <w:p w14:paraId="07DAEED7" w14:textId="47DD4AC9" w:rsidR="00896665" w:rsidRPr="00B63DBB" w:rsidRDefault="00896665" w:rsidP="009166F5">
      <w:pPr>
        <w:pStyle w:val="Akapitzlist"/>
        <w:numPr>
          <w:ilvl w:val="0"/>
          <w:numId w:val="1"/>
        </w:numPr>
        <w:spacing w:after="0" w:line="276" w:lineRule="auto"/>
        <w:jc w:val="both"/>
        <w:rPr>
          <w:rFonts w:cs="Tahoma"/>
          <w:szCs w:val="20"/>
        </w:rPr>
      </w:pPr>
      <w:r w:rsidRPr="00B63DBB">
        <w:rPr>
          <w:rFonts w:cs="Tahoma"/>
          <w:szCs w:val="20"/>
        </w:rPr>
        <w:t xml:space="preserve">Opis przedmiotu zamówienia: </w:t>
      </w:r>
    </w:p>
    <w:p w14:paraId="23027D48" w14:textId="77777777" w:rsidR="008C3641" w:rsidRPr="00B63DBB" w:rsidRDefault="008C3641" w:rsidP="009166F5">
      <w:pPr>
        <w:spacing w:after="0" w:line="276" w:lineRule="auto"/>
        <w:jc w:val="both"/>
        <w:rPr>
          <w:rFonts w:cs="Tahoma"/>
          <w:szCs w:val="20"/>
        </w:rPr>
      </w:pPr>
    </w:p>
    <w:p w14:paraId="318CF6BE" w14:textId="510FC287" w:rsidR="008C3641" w:rsidRPr="00BB6BAE" w:rsidRDefault="008C3641" w:rsidP="00B81BC6">
      <w:pPr>
        <w:spacing w:after="0" w:line="276" w:lineRule="auto"/>
        <w:ind w:firstLine="708"/>
        <w:jc w:val="both"/>
        <w:rPr>
          <w:rStyle w:val="ui-provider"/>
          <w:rFonts w:cs="Tahoma"/>
          <w:i/>
          <w:iCs/>
          <w:szCs w:val="20"/>
        </w:rPr>
      </w:pPr>
      <w:r w:rsidRPr="00BB6BAE">
        <w:rPr>
          <w:rFonts w:cs="Tahoma"/>
          <w:szCs w:val="20"/>
        </w:rPr>
        <w:t xml:space="preserve">Przedmiotem zamówienia jest zaprojektowanie, dostarczenie i wdrożenie technologii automatycznego magazynu </w:t>
      </w:r>
      <w:r w:rsidR="00B81BC6" w:rsidRPr="00BB6BAE">
        <w:rPr>
          <w:rFonts w:cs="Tahoma"/>
          <w:szCs w:val="20"/>
        </w:rPr>
        <w:t>wysokiego składowania wyrobów gotowych</w:t>
      </w:r>
      <w:r w:rsidRPr="00BB6BAE">
        <w:rPr>
          <w:rFonts w:cs="Tahoma"/>
          <w:szCs w:val="20"/>
        </w:rPr>
        <w:t xml:space="preserve"> w zakładzie produkcyjnym Okręgowej</w:t>
      </w:r>
      <w:r w:rsidR="00B81BC6" w:rsidRPr="00BB6BAE">
        <w:rPr>
          <w:rFonts w:cs="Tahoma"/>
          <w:szCs w:val="20"/>
        </w:rPr>
        <w:t xml:space="preserve"> </w:t>
      </w:r>
      <w:r w:rsidRPr="00BB6BAE">
        <w:rPr>
          <w:rFonts w:cs="Tahoma"/>
          <w:szCs w:val="20"/>
        </w:rPr>
        <w:t xml:space="preserve">Spółdzielni Mleczarskiej </w:t>
      </w:r>
      <w:r w:rsidR="0035306F" w:rsidRPr="00BB6BAE">
        <w:rPr>
          <w:rFonts w:cs="Tahoma"/>
          <w:szCs w:val="20"/>
        </w:rPr>
        <w:t xml:space="preserve">w Piątnicy </w:t>
      </w:r>
      <w:r w:rsidRPr="00BB6BAE">
        <w:rPr>
          <w:rFonts w:cs="Tahoma"/>
          <w:szCs w:val="20"/>
        </w:rPr>
        <w:t>pod adresem</w:t>
      </w:r>
      <w:r w:rsidR="0035306F" w:rsidRPr="00BB6BAE">
        <w:rPr>
          <w:rFonts w:cs="Tahoma"/>
          <w:szCs w:val="20"/>
        </w:rPr>
        <w:t>07-400 Ostrołęka, ul. Ławska 1</w:t>
      </w:r>
      <w:r w:rsidRPr="00BB6BAE">
        <w:rPr>
          <w:rFonts w:cs="Tahoma"/>
          <w:szCs w:val="20"/>
        </w:rPr>
        <w:t>.</w:t>
      </w:r>
    </w:p>
    <w:p w14:paraId="0D55FCC6" w14:textId="77777777" w:rsidR="00B0779B" w:rsidRDefault="00B0779B" w:rsidP="009166F5">
      <w:pPr>
        <w:spacing w:after="0" w:line="276" w:lineRule="auto"/>
        <w:ind w:firstLine="708"/>
        <w:jc w:val="both"/>
        <w:rPr>
          <w:rFonts w:cs="Tahoma"/>
          <w:szCs w:val="20"/>
        </w:rPr>
      </w:pPr>
    </w:p>
    <w:p w14:paraId="07E2AAB9" w14:textId="1116C3BF" w:rsidR="008C3641" w:rsidRPr="00B63DBB" w:rsidRDefault="008C3641" w:rsidP="009166F5">
      <w:pPr>
        <w:spacing w:after="0" w:line="276" w:lineRule="auto"/>
        <w:ind w:firstLine="708"/>
        <w:jc w:val="both"/>
        <w:rPr>
          <w:rFonts w:cs="Tahoma"/>
          <w:szCs w:val="20"/>
        </w:rPr>
      </w:pPr>
      <w:r w:rsidRPr="00B63DBB">
        <w:rPr>
          <w:rFonts w:cs="Tahoma"/>
          <w:szCs w:val="20"/>
        </w:rPr>
        <w:t xml:space="preserve">W stosunku do poniższych danych mogą być dopuszczalne drobne odstępstwa przy zachowaniu podstawowych parametrów użytkowych, funkcjonalnych, zgodności z layoutem i planem budynku (przede wszystkim wymiary i rozplanowanie przestrzenne), warunkami użytkowania i przyjętymi do konstruowania instalacji przepisami i normami. Wspomniane odstępstwa należy skonsultować </w:t>
      </w:r>
      <w:r w:rsidR="008119AC">
        <w:rPr>
          <w:rFonts w:cs="Tahoma"/>
          <w:szCs w:val="20"/>
        </w:rPr>
        <w:br/>
      </w:r>
      <w:r w:rsidRPr="00B63DBB">
        <w:rPr>
          <w:rFonts w:cs="Tahoma"/>
          <w:szCs w:val="20"/>
        </w:rPr>
        <w:t xml:space="preserve">z </w:t>
      </w:r>
      <w:r w:rsidR="008119AC">
        <w:rPr>
          <w:rFonts w:cs="Tahoma"/>
          <w:szCs w:val="20"/>
        </w:rPr>
        <w:t>Z</w:t>
      </w:r>
      <w:r w:rsidRPr="00B63DBB">
        <w:rPr>
          <w:rFonts w:cs="Tahoma"/>
          <w:szCs w:val="20"/>
        </w:rPr>
        <w:t>amawiającym, który określi możliwość ich dopuszczenia.</w:t>
      </w:r>
    </w:p>
    <w:p w14:paraId="6683309E" w14:textId="77777777" w:rsidR="00B0779B" w:rsidRDefault="00B0779B" w:rsidP="009166F5">
      <w:pPr>
        <w:spacing w:after="0" w:line="276" w:lineRule="auto"/>
        <w:ind w:firstLine="708"/>
        <w:jc w:val="both"/>
        <w:rPr>
          <w:rFonts w:cs="Tahoma"/>
          <w:szCs w:val="20"/>
        </w:rPr>
      </w:pPr>
    </w:p>
    <w:p w14:paraId="56B9A85C" w14:textId="54E76A47" w:rsidR="008C3641" w:rsidRPr="00B63DBB" w:rsidRDefault="008C3641" w:rsidP="009166F5">
      <w:pPr>
        <w:spacing w:after="0" w:line="276" w:lineRule="auto"/>
        <w:ind w:firstLine="708"/>
        <w:jc w:val="both"/>
        <w:rPr>
          <w:rFonts w:cs="Tahoma"/>
          <w:szCs w:val="20"/>
        </w:rPr>
      </w:pPr>
      <w:r w:rsidRPr="00B63DBB">
        <w:rPr>
          <w:rFonts w:cs="Tahoma"/>
          <w:szCs w:val="20"/>
        </w:rPr>
        <w:t xml:space="preserve">Ogólna koncepcja przedmiotu zamówienia obejmuje </w:t>
      </w:r>
      <w:r w:rsidR="009F1422">
        <w:rPr>
          <w:rFonts w:cs="Tahoma"/>
          <w:szCs w:val="20"/>
        </w:rPr>
        <w:t>5</w:t>
      </w:r>
      <w:r w:rsidRPr="00B63DBB">
        <w:rPr>
          <w:rFonts w:cs="Tahoma"/>
          <w:szCs w:val="20"/>
        </w:rPr>
        <w:t>-korytarzowy, w pełni zautomatyzowany magazyn wysokiego składowania na palety z</w:t>
      </w:r>
      <w:r w:rsidR="009F1422">
        <w:rPr>
          <w:rFonts w:cs="Tahoma"/>
          <w:szCs w:val="20"/>
        </w:rPr>
        <w:t>e</w:t>
      </w:r>
      <w:r w:rsidRPr="00B63DBB">
        <w:rPr>
          <w:rFonts w:cs="Tahoma"/>
          <w:szCs w:val="20"/>
        </w:rPr>
        <w:t xml:space="preserve"> składowaniem na </w:t>
      </w:r>
      <w:r w:rsidR="009F1422">
        <w:rPr>
          <w:rFonts w:cs="Tahoma"/>
          <w:szCs w:val="20"/>
        </w:rPr>
        <w:t>2</w:t>
      </w:r>
      <w:r w:rsidRPr="00B63DBB">
        <w:rPr>
          <w:rFonts w:cs="Tahoma"/>
          <w:szCs w:val="20"/>
        </w:rPr>
        <w:t xml:space="preserve"> głębokościach</w:t>
      </w:r>
      <w:r w:rsidR="009F1422">
        <w:rPr>
          <w:rFonts w:cs="Tahoma"/>
          <w:szCs w:val="20"/>
        </w:rPr>
        <w:t xml:space="preserve"> (double deep)</w:t>
      </w:r>
      <w:r w:rsidRPr="00B63DBB">
        <w:rPr>
          <w:rFonts w:cs="Tahoma"/>
          <w:szCs w:val="20"/>
        </w:rPr>
        <w:t xml:space="preserve"> </w:t>
      </w:r>
      <w:r w:rsidR="00BB6BAE">
        <w:rPr>
          <w:rFonts w:cs="Tahoma"/>
          <w:szCs w:val="20"/>
        </w:rPr>
        <w:br/>
      </w:r>
      <w:r w:rsidRPr="00B63DBB">
        <w:rPr>
          <w:rFonts w:cs="Tahoma"/>
          <w:szCs w:val="20"/>
        </w:rPr>
        <w:t xml:space="preserve">z wymaganym systemem przenośników wejściowych i wyjściowych (zgodnym z informacjami </w:t>
      </w:r>
      <w:r w:rsidR="00BB6BAE">
        <w:rPr>
          <w:rFonts w:cs="Tahoma"/>
          <w:szCs w:val="20"/>
        </w:rPr>
        <w:br/>
      </w:r>
      <w:r w:rsidRPr="00B63DBB">
        <w:rPr>
          <w:rFonts w:cs="Tahoma"/>
          <w:szCs w:val="20"/>
        </w:rPr>
        <w:t>w niniejszej specyfikacji).</w:t>
      </w:r>
    </w:p>
    <w:p w14:paraId="69105868" w14:textId="77777777" w:rsidR="00B0779B" w:rsidRDefault="00B0779B" w:rsidP="009166F5">
      <w:pPr>
        <w:spacing w:after="0" w:line="276" w:lineRule="auto"/>
        <w:ind w:firstLine="360"/>
        <w:jc w:val="both"/>
        <w:rPr>
          <w:rFonts w:cs="Tahoma"/>
          <w:szCs w:val="20"/>
          <w:u w:val="single"/>
        </w:rPr>
      </w:pPr>
    </w:p>
    <w:p w14:paraId="2B7CA74B" w14:textId="3135692B" w:rsidR="008C3641" w:rsidRPr="00B63DBB" w:rsidRDefault="008C3641" w:rsidP="009166F5">
      <w:pPr>
        <w:spacing w:after="0" w:line="276" w:lineRule="auto"/>
        <w:ind w:firstLine="360"/>
        <w:jc w:val="both"/>
        <w:rPr>
          <w:rFonts w:cs="Tahoma"/>
          <w:szCs w:val="20"/>
        </w:rPr>
      </w:pPr>
      <w:r w:rsidRPr="00B63DBB">
        <w:rPr>
          <w:rFonts w:cs="Tahoma"/>
          <w:szCs w:val="20"/>
          <w:u w:val="single"/>
        </w:rPr>
        <w:t>Zakres dostawy</w:t>
      </w:r>
      <w:r w:rsidRPr="00B63DBB">
        <w:rPr>
          <w:rFonts w:cs="Tahoma"/>
          <w:szCs w:val="20"/>
        </w:rPr>
        <w:t>:</w:t>
      </w:r>
    </w:p>
    <w:p w14:paraId="682AA1DD" w14:textId="54F2A1B4"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 xml:space="preserve">system regałów magazynowych </w:t>
      </w:r>
      <w:r w:rsidR="009F1422">
        <w:rPr>
          <w:rFonts w:cs="Tahoma"/>
          <w:szCs w:val="20"/>
        </w:rPr>
        <w:t>typu SILO o dwóch głębokościach składowania,</w:t>
      </w:r>
    </w:p>
    <w:p w14:paraId="46908F46" w14:textId="69081C42" w:rsidR="008C3641" w:rsidRDefault="009F1422" w:rsidP="009166F5">
      <w:pPr>
        <w:pStyle w:val="Akapitzlist"/>
        <w:numPr>
          <w:ilvl w:val="0"/>
          <w:numId w:val="19"/>
        </w:numPr>
        <w:suppressAutoHyphens/>
        <w:autoSpaceDE w:val="0"/>
        <w:autoSpaceDN w:val="0"/>
        <w:spacing w:after="0" w:line="276" w:lineRule="auto"/>
        <w:jc w:val="both"/>
        <w:textAlignment w:val="baseline"/>
        <w:rPr>
          <w:rFonts w:cs="Tahoma"/>
          <w:szCs w:val="20"/>
        </w:rPr>
      </w:pPr>
      <w:r>
        <w:rPr>
          <w:rFonts w:cs="Tahoma"/>
          <w:szCs w:val="20"/>
        </w:rPr>
        <w:t>5</w:t>
      </w:r>
      <w:r w:rsidR="008C3641" w:rsidRPr="00B63DBB">
        <w:rPr>
          <w:rFonts w:cs="Tahoma"/>
          <w:szCs w:val="20"/>
        </w:rPr>
        <w:t xml:space="preserve"> x układnice automatyczne </w:t>
      </w:r>
      <w:r>
        <w:rPr>
          <w:rFonts w:cs="Tahoma"/>
          <w:szCs w:val="20"/>
        </w:rPr>
        <w:t>z systemem załadunku i rozładunku</w:t>
      </w:r>
      <w:r w:rsidR="008C3641" w:rsidRPr="00B63DBB">
        <w:rPr>
          <w:rFonts w:cs="Tahoma"/>
          <w:szCs w:val="20"/>
        </w:rPr>
        <w:t>, wyposażeniem korytarzy</w:t>
      </w:r>
      <w:r w:rsidR="003F313D" w:rsidRPr="00B63DBB">
        <w:rPr>
          <w:rFonts w:cs="Tahoma"/>
          <w:szCs w:val="20"/>
        </w:rPr>
        <w:br/>
      </w:r>
      <w:r w:rsidR="008C3641" w:rsidRPr="00B63DBB">
        <w:rPr>
          <w:rFonts w:cs="Tahoma"/>
          <w:szCs w:val="20"/>
        </w:rPr>
        <w:t>i automatycznym sterowaniem</w:t>
      </w:r>
      <w:r>
        <w:rPr>
          <w:rFonts w:cs="Tahoma"/>
          <w:szCs w:val="20"/>
        </w:rPr>
        <w:t>,</w:t>
      </w:r>
    </w:p>
    <w:p w14:paraId="2B3BE074" w14:textId="5EAF3F6C" w:rsidR="009F1422" w:rsidRPr="00B63DBB" w:rsidRDefault="009F1422" w:rsidP="009166F5">
      <w:pPr>
        <w:pStyle w:val="Akapitzlist"/>
        <w:numPr>
          <w:ilvl w:val="0"/>
          <w:numId w:val="19"/>
        </w:numPr>
        <w:suppressAutoHyphens/>
        <w:autoSpaceDE w:val="0"/>
        <w:autoSpaceDN w:val="0"/>
        <w:spacing w:after="0" w:line="276" w:lineRule="auto"/>
        <w:jc w:val="both"/>
        <w:textAlignment w:val="baseline"/>
        <w:rPr>
          <w:rFonts w:cs="Tahoma"/>
          <w:szCs w:val="20"/>
        </w:rPr>
      </w:pPr>
      <w:r>
        <w:rPr>
          <w:rFonts w:cs="Tahoma"/>
          <w:szCs w:val="20"/>
        </w:rPr>
        <w:t xml:space="preserve">rozbudowę obecnego systemu transportu za pomocą szynowych wózków transferowych, </w:t>
      </w:r>
    </w:p>
    <w:p w14:paraId="32D5512A" w14:textId="77777777"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System przenośników z automatycznym sterowaniem do łączenia produkcji, strefy wejścia/wyjścia i magazynem wysokiego składowania</w:t>
      </w:r>
    </w:p>
    <w:p w14:paraId="3C977ED7" w14:textId="7394D79A"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Oprogramowanie MFC</w:t>
      </w:r>
      <w:r w:rsidR="002F4F33">
        <w:rPr>
          <w:rFonts w:cs="Tahoma"/>
          <w:szCs w:val="20"/>
        </w:rPr>
        <w:t>/WMS</w:t>
      </w:r>
    </w:p>
    <w:p w14:paraId="1AE9DBFE" w14:textId="77777777"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Montaż, uruchomienie, szkolenie operatorów</w:t>
      </w:r>
    </w:p>
    <w:p w14:paraId="18A9699B" w14:textId="77777777"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Zarządzanie projektem i certyfikat CE</w:t>
      </w:r>
    </w:p>
    <w:p w14:paraId="364519FA" w14:textId="77777777"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Gwarancja co najmniej 3 lata</w:t>
      </w:r>
    </w:p>
    <w:p w14:paraId="14026E47" w14:textId="3B05CFF7" w:rsidR="008C3641" w:rsidRPr="00B63DBB" w:rsidRDefault="008C3641" w:rsidP="009166F5">
      <w:pPr>
        <w:pStyle w:val="Akapitzlist"/>
        <w:numPr>
          <w:ilvl w:val="0"/>
          <w:numId w:val="19"/>
        </w:numPr>
        <w:suppressAutoHyphens/>
        <w:autoSpaceDE w:val="0"/>
        <w:autoSpaceDN w:val="0"/>
        <w:spacing w:after="0" w:line="276" w:lineRule="auto"/>
        <w:jc w:val="both"/>
        <w:textAlignment w:val="baseline"/>
        <w:rPr>
          <w:rFonts w:cs="Tahoma"/>
          <w:szCs w:val="20"/>
        </w:rPr>
      </w:pPr>
      <w:r w:rsidRPr="00B63DBB">
        <w:rPr>
          <w:rFonts w:cs="Tahoma"/>
          <w:szCs w:val="20"/>
        </w:rPr>
        <w:t>Przeglądy serwisowe w okresie gwarancji</w:t>
      </w:r>
      <w:r w:rsidR="009F1422">
        <w:rPr>
          <w:rFonts w:cs="Tahoma"/>
          <w:szCs w:val="20"/>
        </w:rPr>
        <w:t xml:space="preserve"> zawarte w cenie dostawy</w:t>
      </w:r>
    </w:p>
    <w:p w14:paraId="2CFB397E" w14:textId="77777777" w:rsidR="00856465" w:rsidRPr="00B63DBB" w:rsidRDefault="00856465" w:rsidP="009166F5">
      <w:pPr>
        <w:spacing w:after="0" w:line="276" w:lineRule="auto"/>
        <w:jc w:val="both"/>
        <w:rPr>
          <w:rFonts w:cs="Tahoma"/>
          <w:szCs w:val="20"/>
        </w:rPr>
      </w:pPr>
    </w:p>
    <w:p w14:paraId="007CB4FF" w14:textId="4E5BA5FA" w:rsidR="008C3641" w:rsidRPr="00B63DBB" w:rsidRDefault="008C3641" w:rsidP="009166F5">
      <w:pPr>
        <w:spacing w:after="0" w:line="276" w:lineRule="auto"/>
        <w:ind w:firstLine="360"/>
        <w:jc w:val="both"/>
        <w:rPr>
          <w:rFonts w:cs="Tahoma"/>
          <w:szCs w:val="20"/>
        </w:rPr>
      </w:pPr>
      <w:r w:rsidRPr="00B63DBB">
        <w:rPr>
          <w:rFonts w:cs="Tahoma"/>
          <w:szCs w:val="20"/>
          <w:u w:val="single"/>
        </w:rPr>
        <w:t>Ogólna zgodność przedmiotu zamówienia z wytycznymi i normami</w:t>
      </w:r>
      <w:r w:rsidRPr="00B63DBB">
        <w:rPr>
          <w:rFonts w:cs="Tahoma"/>
          <w:szCs w:val="20"/>
        </w:rPr>
        <w:t>:</w:t>
      </w:r>
    </w:p>
    <w:tbl>
      <w:tblPr>
        <w:tblW w:w="5000" w:type="pct"/>
        <w:tblCellMar>
          <w:left w:w="70" w:type="dxa"/>
          <w:right w:w="70" w:type="dxa"/>
        </w:tblCellMar>
        <w:tblLook w:val="0000" w:firstRow="0" w:lastRow="0" w:firstColumn="0" w:lastColumn="0" w:noHBand="0" w:noVBand="0"/>
      </w:tblPr>
      <w:tblGrid>
        <w:gridCol w:w="3970"/>
        <w:gridCol w:w="5102"/>
      </w:tblGrid>
      <w:tr w:rsidR="008C3641" w:rsidRPr="00B63DBB" w14:paraId="2E0A482B" w14:textId="77777777" w:rsidTr="00121DCF">
        <w:trPr>
          <w:cantSplit/>
        </w:trPr>
        <w:tc>
          <w:tcPr>
            <w:tcW w:w="2188" w:type="pct"/>
          </w:tcPr>
          <w:p w14:paraId="4B384738" w14:textId="77777777" w:rsidR="008C3641" w:rsidRPr="00B63DBB" w:rsidRDefault="008C3641" w:rsidP="009166F5">
            <w:pPr>
              <w:pStyle w:val="Listapunktowana"/>
              <w:spacing w:before="0" w:after="0" w:line="276" w:lineRule="auto"/>
              <w:ind w:left="284"/>
              <w:jc w:val="both"/>
              <w:rPr>
                <w:rFonts w:ascii="Tahoma" w:hAnsi="Tahoma" w:cs="Tahoma"/>
                <w:lang w:val="en-US"/>
              </w:rPr>
            </w:pPr>
            <w:r w:rsidRPr="00B63DBB">
              <w:rPr>
                <w:rFonts w:ascii="Tahoma" w:hAnsi="Tahoma" w:cs="Tahoma"/>
                <w:noProof w:val="0"/>
                <w:lang w:val="pl-PL"/>
              </w:rPr>
              <w:t>2006/42/EC</w:t>
            </w:r>
          </w:p>
        </w:tc>
        <w:tc>
          <w:tcPr>
            <w:tcW w:w="2812" w:type="pct"/>
          </w:tcPr>
          <w:p w14:paraId="49110C1B"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Dyrektywa Maszynowa</w:t>
            </w:r>
          </w:p>
        </w:tc>
      </w:tr>
      <w:tr w:rsidR="008C3641" w:rsidRPr="00B63DBB" w14:paraId="426B757C" w14:textId="77777777" w:rsidTr="00121DCF">
        <w:trPr>
          <w:cantSplit/>
        </w:trPr>
        <w:tc>
          <w:tcPr>
            <w:tcW w:w="2188" w:type="pct"/>
          </w:tcPr>
          <w:p w14:paraId="5B7F63B9" w14:textId="77777777" w:rsidR="008C3641" w:rsidRPr="00B63DBB" w:rsidRDefault="008C3641" w:rsidP="009166F5">
            <w:pPr>
              <w:pStyle w:val="Listapunktowana"/>
              <w:spacing w:before="0" w:after="0" w:line="276" w:lineRule="auto"/>
              <w:ind w:left="284"/>
              <w:jc w:val="both"/>
              <w:rPr>
                <w:rFonts w:ascii="Tahoma" w:hAnsi="Tahoma" w:cs="Tahoma"/>
                <w:lang w:val="en-US"/>
              </w:rPr>
            </w:pPr>
            <w:r w:rsidRPr="00B63DBB">
              <w:rPr>
                <w:rFonts w:ascii="Tahoma" w:hAnsi="Tahoma" w:cs="Tahoma"/>
                <w:noProof w:val="0"/>
                <w:lang w:val="pl-PL"/>
              </w:rPr>
              <w:lastRenderedPageBreak/>
              <w:t>2014/35/EU</w:t>
            </w:r>
          </w:p>
        </w:tc>
        <w:tc>
          <w:tcPr>
            <w:tcW w:w="2812" w:type="pct"/>
          </w:tcPr>
          <w:p w14:paraId="4121A2B3"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Dyrektywa Niskonapięciowa</w:t>
            </w:r>
          </w:p>
        </w:tc>
      </w:tr>
      <w:tr w:rsidR="008C3641" w:rsidRPr="00B63DBB" w14:paraId="37759EE5" w14:textId="77777777" w:rsidTr="00121DCF">
        <w:trPr>
          <w:cantSplit/>
        </w:trPr>
        <w:tc>
          <w:tcPr>
            <w:tcW w:w="2188" w:type="pct"/>
          </w:tcPr>
          <w:p w14:paraId="2F86E253" w14:textId="77777777" w:rsidR="008C3641" w:rsidRPr="00B63DBB" w:rsidRDefault="008C3641" w:rsidP="009166F5">
            <w:pPr>
              <w:pStyle w:val="Listapunktowana"/>
              <w:spacing w:before="0" w:after="0" w:line="276" w:lineRule="auto"/>
              <w:ind w:left="284"/>
              <w:jc w:val="both"/>
              <w:rPr>
                <w:rFonts w:ascii="Tahoma" w:hAnsi="Tahoma" w:cs="Tahoma"/>
                <w:lang w:val="en-US"/>
              </w:rPr>
            </w:pPr>
            <w:r w:rsidRPr="00B63DBB">
              <w:rPr>
                <w:rFonts w:ascii="Tahoma" w:hAnsi="Tahoma" w:cs="Tahoma"/>
                <w:lang w:val="en-US"/>
              </w:rPr>
              <w:t>2014/30/EC</w:t>
            </w:r>
          </w:p>
        </w:tc>
        <w:tc>
          <w:tcPr>
            <w:tcW w:w="2812" w:type="pct"/>
          </w:tcPr>
          <w:p w14:paraId="64A5608B"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Dyrektywa EMC</w:t>
            </w:r>
          </w:p>
        </w:tc>
      </w:tr>
      <w:tr w:rsidR="008C3641" w:rsidRPr="00B63DBB" w14:paraId="746F7017" w14:textId="77777777" w:rsidTr="00121DCF">
        <w:trPr>
          <w:cantSplit/>
        </w:trPr>
        <w:tc>
          <w:tcPr>
            <w:tcW w:w="2188" w:type="pct"/>
          </w:tcPr>
          <w:p w14:paraId="365D8E55" w14:textId="77777777" w:rsidR="008C3641" w:rsidRPr="00B63DBB" w:rsidRDefault="008C3641" w:rsidP="009166F5">
            <w:pPr>
              <w:pStyle w:val="Listapunktowana"/>
              <w:spacing w:before="0" w:after="0" w:line="276" w:lineRule="auto"/>
              <w:ind w:left="284"/>
              <w:jc w:val="both"/>
              <w:rPr>
                <w:rFonts w:ascii="Tahoma" w:hAnsi="Tahoma" w:cs="Tahoma"/>
                <w:lang w:val="en-US"/>
              </w:rPr>
            </w:pPr>
            <w:r w:rsidRPr="00B63DBB">
              <w:rPr>
                <w:rFonts w:ascii="Tahoma" w:hAnsi="Tahoma" w:cs="Tahoma"/>
                <w:noProof w:val="0"/>
                <w:lang w:val="pl-PL"/>
              </w:rPr>
              <w:t>EN 528:2021</w:t>
            </w:r>
          </w:p>
        </w:tc>
        <w:tc>
          <w:tcPr>
            <w:tcW w:w="2812" w:type="pct"/>
          </w:tcPr>
          <w:p w14:paraId="3E2A363C"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Układnice - Bezpieczeństwo</w:t>
            </w:r>
          </w:p>
        </w:tc>
      </w:tr>
      <w:tr w:rsidR="008C3641" w:rsidRPr="00B63DBB" w14:paraId="6A7C8271" w14:textId="77777777" w:rsidTr="00121DCF">
        <w:trPr>
          <w:cantSplit/>
        </w:trPr>
        <w:tc>
          <w:tcPr>
            <w:tcW w:w="2188" w:type="pct"/>
          </w:tcPr>
          <w:p w14:paraId="722C0974" w14:textId="77777777" w:rsidR="008C3641" w:rsidRPr="00B63DBB" w:rsidRDefault="008C3641" w:rsidP="009166F5">
            <w:pPr>
              <w:pStyle w:val="Listapunktowana"/>
              <w:spacing w:before="0" w:after="0" w:line="276" w:lineRule="auto"/>
              <w:ind w:left="284"/>
              <w:jc w:val="both"/>
              <w:rPr>
                <w:rFonts w:ascii="Tahoma" w:hAnsi="Tahoma" w:cs="Tahoma"/>
                <w:noProof w:val="0"/>
                <w:lang w:val="pl-PL"/>
              </w:rPr>
            </w:pPr>
            <w:r w:rsidRPr="00B63DBB">
              <w:rPr>
                <w:rFonts w:ascii="Tahoma" w:hAnsi="Tahoma" w:cs="Tahoma"/>
                <w:noProof w:val="0"/>
                <w:lang w:val="pl-PL"/>
              </w:rPr>
              <w:t>EN 619:2022</w:t>
            </w:r>
          </w:p>
          <w:p w14:paraId="1E73A4F3" w14:textId="77777777" w:rsidR="008C3641" w:rsidRPr="00B63DBB" w:rsidRDefault="008C3641" w:rsidP="009166F5">
            <w:pPr>
              <w:pStyle w:val="Listapunktowana"/>
              <w:spacing w:before="0" w:after="0" w:line="276" w:lineRule="auto"/>
              <w:ind w:left="284"/>
              <w:jc w:val="both"/>
              <w:rPr>
                <w:rFonts w:ascii="Tahoma" w:hAnsi="Tahoma" w:cs="Tahoma"/>
                <w:noProof w:val="0"/>
                <w:lang w:val="pl-PL"/>
              </w:rPr>
            </w:pPr>
          </w:p>
          <w:p w14:paraId="558BB0DA" w14:textId="77777777" w:rsidR="008C3641" w:rsidRPr="00B63DBB" w:rsidRDefault="008C3641" w:rsidP="009166F5">
            <w:pPr>
              <w:pStyle w:val="Listapunktowana"/>
              <w:spacing w:before="0" w:after="0" w:line="276" w:lineRule="auto"/>
              <w:ind w:left="284"/>
              <w:jc w:val="both"/>
              <w:rPr>
                <w:rFonts w:ascii="Tahoma" w:hAnsi="Tahoma" w:cs="Tahoma"/>
                <w:noProof w:val="0"/>
                <w:lang w:val="pl-PL"/>
              </w:rPr>
            </w:pPr>
          </w:p>
          <w:p w14:paraId="6B0C8C56" w14:textId="77777777" w:rsidR="008C3641" w:rsidRPr="00B63DBB" w:rsidRDefault="008C3641" w:rsidP="009166F5">
            <w:pPr>
              <w:pStyle w:val="Listapunktowana"/>
              <w:spacing w:before="0" w:after="0" w:line="276" w:lineRule="auto"/>
              <w:ind w:left="284"/>
              <w:jc w:val="both"/>
              <w:rPr>
                <w:rFonts w:ascii="Tahoma" w:hAnsi="Tahoma" w:cs="Tahoma"/>
                <w:noProof w:val="0"/>
                <w:lang w:val="pl-PL"/>
              </w:rPr>
            </w:pPr>
            <w:r w:rsidRPr="00B63DBB">
              <w:rPr>
                <w:rFonts w:ascii="Tahoma" w:hAnsi="Tahoma" w:cs="Tahoma"/>
                <w:noProof w:val="0"/>
                <w:lang w:val="pl-PL"/>
              </w:rPr>
              <w:t xml:space="preserve">FEM 9.831 </w:t>
            </w:r>
          </w:p>
          <w:p w14:paraId="5B70A3B8" w14:textId="77777777" w:rsidR="008C3641" w:rsidRPr="00B63DBB" w:rsidRDefault="008C3641" w:rsidP="009166F5">
            <w:pPr>
              <w:spacing w:after="0" w:line="276" w:lineRule="auto"/>
              <w:jc w:val="both"/>
              <w:rPr>
                <w:rFonts w:cs="Tahoma"/>
                <w:szCs w:val="20"/>
                <w:lang w:eastAsia="de-DE"/>
              </w:rPr>
            </w:pPr>
          </w:p>
          <w:p w14:paraId="0B45BA04" w14:textId="77777777" w:rsidR="008C3641" w:rsidRPr="00B63DBB" w:rsidRDefault="008C3641" w:rsidP="009166F5">
            <w:pPr>
              <w:spacing w:after="0" w:line="276" w:lineRule="auto"/>
              <w:jc w:val="both"/>
              <w:rPr>
                <w:rFonts w:cs="Tahoma"/>
                <w:szCs w:val="20"/>
                <w:lang w:val="de-DE" w:eastAsia="de-DE"/>
              </w:rPr>
            </w:pPr>
          </w:p>
        </w:tc>
        <w:tc>
          <w:tcPr>
            <w:tcW w:w="2812" w:type="pct"/>
          </w:tcPr>
          <w:p w14:paraId="0CFDDBB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Urządzenia i systemy transportu ciągłego—Wymagania bezpieczeństwa dotyczące urządzeń do transportu mechanicznego ładunków jednostkowych</w:t>
            </w:r>
          </w:p>
          <w:p w14:paraId="01E287B3"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Norma dotycząca projektowania konstrukcji regałowych i magazynów układnicowych</w:t>
            </w:r>
          </w:p>
        </w:tc>
      </w:tr>
    </w:tbl>
    <w:p w14:paraId="45A50D88" w14:textId="3CD9702A" w:rsidR="008C3641" w:rsidRPr="00B63DBB" w:rsidRDefault="008C3641" w:rsidP="009166F5">
      <w:pPr>
        <w:pStyle w:val="Bezodstpw"/>
        <w:spacing w:line="276" w:lineRule="auto"/>
        <w:jc w:val="both"/>
        <w:rPr>
          <w:rFonts w:ascii="Tahoma" w:hAnsi="Tahoma" w:cs="Tahoma"/>
          <w:sz w:val="20"/>
          <w:szCs w:val="20"/>
          <w:u w:val="single"/>
          <w:lang w:val="de-DE"/>
        </w:rPr>
      </w:pPr>
      <w:r w:rsidRPr="00B63DBB">
        <w:rPr>
          <w:rFonts w:ascii="Tahoma" w:hAnsi="Tahoma" w:cs="Tahoma"/>
          <w:sz w:val="20"/>
          <w:szCs w:val="20"/>
          <w:u w:val="single"/>
        </w:rPr>
        <w:t>Parametry jedno</w:t>
      </w:r>
      <w:r w:rsidR="00856465" w:rsidRPr="00B63DBB">
        <w:rPr>
          <w:rFonts w:ascii="Tahoma" w:hAnsi="Tahoma" w:cs="Tahoma"/>
          <w:sz w:val="20"/>
          <w:szCs w:val="20"/>
          <w:u w:val="single"/>
        </w:rPr>
        <w:t>t</w:t>
      </w:r>
      <w:r w:rsidRPr="00B63DBB">
        <w:rPr>
          <w:rFonts w:ascii="Tahoma" w:hAnsi="Tahoma" w:cs="Tahoma"/>
          <w:sz w:val="20"/>
          <w:szCs w:val="20"/>
          <w:u w:val="single"/>
        </w:rPr>
        <w:t>ski ładunkowej</w:t>
      </w:r>
      <w:r w:rsidRPr="00B63DBB">
        <w:rPr>
          <w:rFonts w:ascii="Tahoma" w:hAnsi="Tahoma" w:cs="Tahoma"/>
          <w:sz w:val="20"/>
          <w:szCs w:val="20"/>
          <w:u w:val="single"/>
          <w:lang w:val="de-DE"/>
        </w:rPr>
        <w:t>:</w:t>
      </w:r>
    </w:p>
    <w:tbl>
      <w:tblPr>
        <w:tblW w:w="5000" w:type="pct"/>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left w:w="70" w:type="dxa"/>
          <w:right w:w="70" w:type="dxa"/>
        </w:tblCellMar>
        <w:tblLook w:val="0000" w:firstRow="0" w:lastRow="0" w:firstColumn="0" w:lastColumn="0" w:noHBand="0" w:noVBand="0"/>
      </w:tblPr>
      <w:tblGrid>
        <w:gridCol w:w="3674"/>
        <w:gridCol w:w="1986"/>
        <w:gridCol w:w="3402"/>
      </w:tblGrid>
      <w:tr w:rsidR="008C3641" w:rsidRPr="00B63DBB" w14:paraId="7BD27513" w14:textId="77777777" w:rsidTr="00121DCF">
        <w:trPr>
          <w:cantSplit/>
          <w:trHeight w:val="1083"/>
        </w:trPr>
        <w:tc>
          <w:tcPr>
            <w:tcW w:w="2027" w:type="pct"/>
            <w:tcMar>
              <w:top w:w="28" w:type="dxa"/>
            </w:tcMar>
          </w:tcPr>
          <w:p w14:paraId="6804FB23" w14:textId="77777777" w:rsidR="008C3641" w:rsidRPr="00B63DBB" w:rsidRDefault="008C3641" w:rsidP="009166F5">
            <w:pPr>
              <w:pStyle w:val="Bezodstpw"/>
              <w:keepNext/>
              <w:spacing w:line="276" w:lineRule="auto"/>
              <w:jc w:val="both"/>
              <w:rPr>
                <w:rFonts w:ascii="Tahoma" w:hAnsi="Tahoma" w:cs="Tahoma"/>
                <w:sz w:val="20"/>
                <w:szCs w:val="20"/>
                <w:lang w:val="en-US"/>
              </w:rPr>
            </w:pPr>
            <w:r w:rsidRPr="00B63DBB">
              <w:rPr>
                <w:rFonts w:ascii="Tahoma" w:hAnsi="Tahoma" w:cs="Tahoma"/>
                <w:sz w:val="20"/>
                <w:szCs w:val="20"/>
              </w:rPr>
              <w:t>Nośnik ładunku</w:t>
            </w:r>
            <w:r w:rsidRPr="00B63DBB">
              <w:rPr>
                <w:rFonts w:ascii="Tahoma" w:hAnsi="Tahoma" w:cs="Tahoma"/>
                <w:sz w:val="20"/>
                <w:szCs w:val="20"/>
                <w:lang w:val="en-US"/>
              </w:rPr>
              <w:br/>
            </w:r>
            <w:r w:rsidRPr="00B63DBB">
              <w:rPr>
                <w:rFonts w:ascii="Tahoma" w:hAnsi="Tahoma" w:cs="Tahoma"/>
                <w:noProof/>
                <w:sz w:val="20"/>
                <w:szCs w:val="20"/>
              </w:rPr>
              <w:drawing>
                <wp:inline distT="0" distB="0" distL="0" distR="0" wp14:anchorId="256AB1DE" wp14:editId="09365F5A">
                  <wp:extent cx="1800000" cy="797965"/>
                  <wp:effectExtent l="0" t="0" r="0" b="2540"/>
                  <wp:docPr id="10" name="Grafik 5" descr="A wooden palle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5" descr="A wooden pallet with a white background&#10;&#10;Description automatically generated"/>
                          <pic:cNvPicPr>
                            <a:picLocks noChangeAspect="1"/>
                          </pic:cNvPicPr>
                        </pic:nvPicPr>
                        <pic:blipFill>
                          <a:blip r:embed="rId12"/>
                          <a:stretch>
                            <a:fillRect/>
                          </a:stretch>
                        </pic:blipFill>
                        <pic:spPr>
                          <a:xfrm>
                            <a:off x="0" y="0"/>
                            <a:ext cx="1800000" cy="797965"/>
                          </a:xfrm>
                          <a:prstGeom prst="rect">
                            <a:avLst/>
                          </a:prstGeom>
                        </pic:spPr>
                      </pic:pic>
                    </a:graphicData>
                  </a:graphic>
                </wp:inline>
              </w:drawing>
            </w:r>
          </w:p>
        </w:tc>
        <w:tc>
          <w:tcPr>
            <w:tcW w:w="1096" w:type="pct"/>
            <w:tcMar>
              <w:top w:w="28" w:type="dxa"/>
            </w:tcMar>
          </w:tcPr>
          <w:p w14:paraId="22235AAA" w14:textId="77777777" w:rsidR="008C3641" w:rsidRPr="00B63DBB" w:rsidRDefault="008C3641" w:rsidP="009166F5">
            <w:pPr>
              <w:pStyle w:val="Bezodstpw"/>
              <w:keepNext/>
              <w:spacing w:line="276" w:lineRule="auto"/>
              <w:jc w:val="both"/>
              <w:rPr>
                <w:rFonts w:ascii="Tahoma" w:hAnsi="Tahoma" w:cs="Tahoma"/>
                <w:sz w:val="20"/>
                <w:szCs w:val="20"/>
                <w:lang w:val="en-US"/>
              </w:rPr>
            </w:pPr>
            <w:r w:rsidRPr="00B63DBB">
              <w:rPr>
                <w:rFonts w:ascii="Tahoma" w:hAnsi="Tahoma" w:cs="Tahoma"/>
                <w:sz w:val="20"/>
                <w:szCs w:val="20"/>
                <w:lang w:val="en-US"/>
              </w:rPr>
              <w:t>Typ</w:t>
            </w:r>
          </w:p>
        </w:tc>
        <w:tc>
          <w:tcPr>
            <w:tcW w:w="1877" w:type="pct"/>
            <w:tcMar>
              <w:top w:w="28" w:type="dxa"/>
            </w:tcMar>
          </w:tcPr>
          <w:p w14:paraId="4159E348" w14:textId="77777777"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Paleta EURO</w:t>
            </w:r>
            <w:r w:rsidRPr="00B63DBB">
              <w:rPr>
                <w:rFonts w:ascii="Tahoma" w:hAnsi="Tahoma" w:cs="Tahoma"/>
                <w:sz w:val="20"/>
                <w:szCs w:val="20"/>
              </w:rPr>
              <w:br/>
              <w:t>DIN EN 13698-1, drewniana</w:t>
            </w:r>
          </w:p>
          <w:p w14:paraId="30710B7D" w14:textId="77777777"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Wymiary zewnętrzne 800 x 1.200 x 144 mm</w:t>
            </w:r>
            <w:r w:rsidRPr="00B63DBB">
              <w:rPr>
                <w:rFonts w:ascii="Tahoma" w:hAnsi="Tahoma" w:cs="Tahoma"/>
                <w:sz w:val="20"/>
                <w:szCs w:val="20"/>
              </w:rPr>
              <w:br/>
              <w:t xml:space="preserve">Klasyfikacja jakości: NOWA, A lub B </w:t>
            </w:r>
          </w:p>
        </w:tc>
      </w:tr>
      <w:tr w:rsidR="008C3641" w:rsidRPr="00B63DBB" w14:paraId="2893B5C8" w14:textId="77777777" w:rsidTr="00121DCF">
        <w:trPr>
          <w:cantSplit/>
        </w:trPr>
        <w:tc>
          <w:tcPr>
            <w:tcW w:w="2027" w:type="pct"/>
            <w:tcMar>
              <w:top w:w="28" w:type="dxa"/>
            </w:tcMar>
          </w:tcPr>
          <w:p w14:paraId="53E262B8" w14:textId="77777777" w:rsidR="008C3641" w:rsidRPr="00B63DBB" w:rsidRDefault="008C3641" w:rsidP="009166F5">
            <w:pPr>
              <w:pStyle w:val="Bezodstpw"/>
              <w:keepNext/>
              <w:spacing w:line="276" w:lineRule="auto"/>
              <w:jc w:val="both"/>
              <w:rPr>
                <w:rFonts w:ascii="Tahoma" w:hAnsi="Tahoma" w:cs="Tahoma"/>
                <w:sz w:val="20"/>
                <w:szCs w:val="20"/>
                <w:lang w:val="en-US"/>
              </w:rPr>
            </w:pPr>
            <w:r w:rsidRPr="00B63DBB">
              <w:rPr>
                <w:rFonts w:ascii="Tahoma" w:hAnsi="Tahoma" w:cs="Tahoma"/>
                <w:sz w:val="20"/>
                <w:szCs w:val="20"/>
              </w:rPr>
              <w:t>Jednostka ładunkowa</w:t>
            </w:r>
          </w:p>
        </w:tc>
        <w:tc>
          <w:tcPr>
            <w:tcW w:w="1096" w:type="pct"/>
            <w:tcMar>
              <w:top w:w="28" w:type="dxa"/>
            </w:tcMar>
          </w:tcPr>
          <w:p w14:paraId="2EF220C2" w14:textId="77777777"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Szerokość / Długość</w:t>
            </w:r>
          </w:p>
          <w:p w14:paraId="19DF8C3E" w14:textId="77777777" w:rsidR="008C3641" w:rsidRPr="00B63DBB" w:rsidRDefault="008C3641" w:rsidP="009166F5">
            <w:pPr>
              <w:pStyle w:val="Bezodstpw"/>
              <w:keepNext/>
              <w:spacing w:line="276" w:lineRule="auto"/>
              <w:jc w:val="both"/>
              <w:rPr>
                <w:rFonts w:ascii="Tahoma" w:hAnsi="Tahoma" w:cs="Tahoma"/>
                <w:sz w:val="20"/>
                <w:szCs w:val="20"/>
              </w:rPr>
            </w:pPr>
          </w:p>
          <w:p w14:paraId="3013F13A" w14:textId="77777777"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Wysokość</w:t>
            </w:r>
          </w:p>
          <w:p w14:paraId="081A1B96" w14:textId="77777777" w:rsidR="008C3641" w:rsidRPr="00B63DBB" w:rsidRDefault="008C3641" w:rsidP="009166F5">
            <w:pPr>
              <w:pStyle w:val="Bezodstpw"/>
              <w:keepNext/>
              <w:spacing w:line="276" w:lineRule="auto"/>
              <w:jc w:val="both"/>
              <w:rPr>
                <w:rFonts w:ascii="Tahoma" w:hAnsi="Tahoma" w:cs="Tahoma"/>
                <w:sz w:val="20"/>
                <w:szCs w:val="20"/>
                <w:lang w:val="en-US"/>
              </w:rPr>
            </w:pPr>
            <w:r w:rsidRPr="00B63DBB">
              <w:rPr>
                <w:rFonts w:ascii="Tahoma" w:hAnsi="Tahoma" w:cs="Tahoma"/>
                <w:sz w:val="20"/>
                <w:szCs w:val="20"/>
              </w:rPr>
              <w:t>Waga</w:t>
            </w:r>
          </w:p>
        </w:tc>
        <w:tc>
          <w:tcPr>
            <w:tcW w:w="1877" w:type="pct"/>
            <w:tcMar>
              <w:top w:w="28" w:type="dxa"/>
            </w:tcMar>
          </w:tcPr>
          <w:p w14:paraId="6CA0F0FA" w14:textId="77777777"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900 x 1.300 mm</w:t>
            </w:r>
          </w:p>
          <w:p w14:paraId="75499C74" w14:textId="2C1FB820"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 xml:space="preserve">Uwzględnić dopuszczalne nawisy </w:t>
            </w:r>
            <w:r w:rsidR="00BC1FA9">
              <w:rPr>
                <w:rFonts w:ascii="Tahoma" w:hAnsi="Tahoma" w:cs="Tahoma"/>
                <w:sz w:val="20"/>
                <w:szCs w:val="20"/>
              </w:rPr>
              <w:br/>
            </w:r>
            <w:r w:rsidRPr="00B63DBB">
              <w:rPr>
                <w:rFonts w:ascii="Tahoma" w:hAnsi="Tahoma" w:cs="Tahoma"/>
                <w:sz w:val="20"/>
                <w:szCs w:val="20"/>
              </w:rPr>
              <w:t>z każdej strony maksymalnie po 50mm na stronę</w:t>
            </w:r>
          </w:p>
          <w:p w14:paraId="2404153D" w14:textId="30950446" w:rsidR="008C3641" w:rsidRPr="00B63DBB" w:rsidRDefault="008C3641" w:rsidP="009166F5">
            <w:pPr>
              <w:pStyle w:val="Bezodstpw"/>
              <w:keepNext/>
              <w:spacing w:line="276" w:lineRule="auto"/>
              <w:jc w:val="both"/>
              <w:rPr>
                <w:rFonts w:ascii="Tahoma" w:hAnsi="Tahoma" w:cs="Tahoma"/>
                <w:sz w:val="20"/>
                <w:szCs w:val="20"/>
              </w:rPr>
            </w:pPr>
            <w:r w:rsidRPr="00B63DBB">
              <w:rPr>
                <w:rFonts w:ascii="Tahoma" w:hAnsi="Tahoma" w:cs="Tahoma"/>
                <w:sz w:val="20"/>
                <w:szCs w:val="20"/>
              </w:rPr>
              <w:t xml:space="preserve">Max. </w:t>
            </w:r>
            <w:r w:rsidR="00A74E56">
              <w:rPr>
                <w:rFonts w:ascii="Tahoma" w:hAnsi="Tahoma" w:cs="Tahoma"/>
                <w:sz w:val="20"/>
                <w:szCs w:val="20"/>
              </w:rPr>
              <w:t>1</w:t>
            </w:r>
            <w:r w:rsidRPr="00B63DBB">
              <w:rPr>
                <w:rFonts w:ascii="Tahoma" w:hAnsi="Tahoma" w:cs="Tahoma"/>
                <w:sz w:val="20"/>
                <w:szCs w:val="20"/>
              </w:rPr>
              <w:t>.</w:t>
            </w:r>
            <w:r w:rsidR="00A74E56">
              <w:rPr>
                <w:rFonts w:ascii="Tahoma" w:hAnsi="Tahoma" w:cs="Tahoma"/>
                <w:sz w:val="20"/>
                <w:szCs w:val="20"/>
              </w:rPr>
              <w:t>8</w:t>
            </w:r>
            <w:r w:rsidRPr="00B63DBB">
              <w:rPr>
                <w:rFonts w:ascii="Tahoma" w:hAnsi="Tahoma" w:cs="Tahoma"/>
                <w:sz w:val="20"/>
                <w:szCs w:val="20"/>
              </w:rPr>
              <w:t>00 mm</w:t>
            </w:r>
          </w:p>
          <w:p w14:paraId="4BAF8BD1" w14:textId="5F60D3A8" w:rsidR="008C3641" w:rsidRPr="00B63DBB" w:rsidRDefault="008C3641" w:rsidP="009166F5">
            <w:pPr>
              <w:pStyle w:val="Bezodstpw"/>
              <w:keepNext/>
              <w:spacing w:line="276" w:lineRule="auto"/>
              <w:jc w:val="both"/>
              <w:rPr>
                <w:rFonts w:ascii="Tahoma" w:hAnsi="Tahoma" w:cs="Tahoma"/>
                <w:sz w:val="20"/>
                <w:szCs w:val="20"/>
                <w:lang w:val="en-US"/>
              </w:rPr>
            </w:pPr>
            <w:r w:rsidRPr="00B63DBB">
              <w:rPr>
                <w:rFonts w:ascii="Tahoma" w:hAnsi="Tahoma" w:cs="Tahoma"/>
                <w:sz w:val="20"/>
                <w:szCs w:val="20"/>
                <w:lang w:val="en-US"/>
              </w:rPr>
              <w:t xml:space="preserve">Max. </w:t>
            </w:r>
            <w:r w:rsidR="009F1422">
              <w:rPr>
                <w:rFonts w:ascii="Tahoma" w:hAnsi="Tahoma" w:cs="Tahoma"/>
                <w:sz w:val="20"/>
                <w:szCs w:val="20"/>
                <w:lang w:val="en-US"/>
              </w:rPr>
              <w:t>800</w:t>
            </w:r>
            <w:r w:rsidRPr="00B63DBB">
              <w:rPr>
                <w:rFonts w:ascii="Tahoma" w:hAnsi="Tahoma" w:cs="Tahoma"/>
                <w:sz w:val="20"/>
                <w:szCs w:val="20"/>
                <w:lang w:val="en-US"/>
              </w:rPr>
              <w:t xml:space="preserve"> kg</w:t>
            </w:r>
          </w:p>
        </w:tc>
      </w:tr>
    </w:tbl>
    <w:p w14:paraId="45B17FDD" w14:textId="77777777" w:rsidR="008C3641" w:rsidRPr="00B63DBB" w:rsidRDefault="008C3641" w:rsidP="009166F5">
      <w:pPr>
        <w:pStyle w:val="Bezodstpw"/>
        <w:spacing w:line="276" w:lineRule="auto"/>
        <w:jc w:val="both"/>
        <w:rPr>
          <w:rFonts w:ascii="Tahoma" w:hAnsi="Tahoma" w:cs="Tahoma"/>
          <w:sz w:val="20"/>
          <w:szCs w:val="20"/>
        </w:rPr>
      </w:pPr>
    </w:p>
    <w:p w14:paraId="458322B1" w14:textId="0E2406E5"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Palety będą oznaczone kodem kreskowym w określonym</w:t>
      </w:r>
      <w:r w:rsidR="00BB6BAE">
        <w:rPr>
          <w:rFonts w:ascii="Tahoma" w:hAnsi="Tahoma" w:cs="Tahoma"/>
          <w:sz w:val="20"/>
          <w:szCs w:val="20"/>
        </w:rPr>
        <w:t xml:space="preserve"> i</w:t>
      </w:r>
      <w:r w:rsidRPr="00B63DBB">
        <w:rPr>
          <w:rFonts w:ascii="Tahoma" w:hAnsi="Tahoma" w:cs="Tahoma"/>
          <w:sz w:val="20"/>
          <w:szCs w:val="20"/>
        </w:rPr>
        <w:t xml:space="preserve"> powtarzalnym obszarze.</w:t>
      </w:r>
    </w:p>
    <w:p w14:paraId="52D6BF3C" w14:textId="77777777" w:rsidR="008C3641" w:rsidRPr="00B63DBB" w:rsidRDefault="008C3641" w:rsidP="009166F5">
      <w:pPr>
        <w:pStyle w:val="Bezodstpw"/>
        <w:spacing w:line="276" w:lineRule="auto"/>
        <w:jc w:val="both"/>
        <w:rPr>
          <w:rFonts w:ascii="Tahoma" w:hAnsi="Tahoma" w:cs="Tahoma"/>
          <w:b/>
          <w:smallCaps/>
          <w:sz w:val="20"/>
          <w:szCs w:val="20"/>
          <w:u w:val="single"/>
        </w:rPr>
      </w:pPr>
    </w:p>
    <w:p w14:paraId="13733FF5" w14:textId="77777777" w:rsidR="008C3641" w:rsidRPr="00B63DBB" w:rsidRDefault="008C3641" w:rsidP="009166F5">
      <w:pPr>
        <w:pStyle w:val="Bezodstpw"/>
        <w:spacing w:line="276" w:lineRule="auto"/>
        <w:jc w:val="both"/>
        <w:rPr>
          <w:rFonts w:ascii="Tahoma" w:hAnsi="Tahoma" w:cs="Tahoma"/>
          <w:b/>
          <w:smallCaps/>
          <w:sz w:val="20"/>
          <w:szCs w:val="20"/>
          <w:u w:val="single"/>
        </w:rPr>
      </w:pPr>
      <w:r w:rsidRPr="00B63DBB">
        <w:rPr>
          <w:rFonts w:ascii="Tahoma" w:hAnsi="Tahoma" w:cs="Tahoma"/>
          <w:b/>
          <w:smallCaps/>
          <w:sz w:val="20"/>
          <w:szCs w:val="20"/>
          <w:u w:val="single"/>
        </w:rPr>
        <w:t xml:space="preserve">Paramery użytkowe: </w:t>
      </w:r>
    </w:p>
    <w:p w14:paraId="476967B4" w14:textId="77777777" w:rsidR="008C3641" w:rsidRPr="00B63DBB" w:rsidRDefault="008C3641" w:rsidP="009166F5">
      <w:pPr>
        <w:pStyle w:val="Bezodstpw"/>
        <w:spacing w:line="276" w:lineRule="auto"/>
        <w:jc w:val="both"/>
        <w:rPr>
          <w:rFonts w:ascii="Tahoma" w:hAnsi="Tahoma" w:cs="Tahoma"/>
          <w:sz w:val="20"/>
          <w:szCs w:val="20"/>
        </w:rPr>
      </w:pPr>
    </w:p>
    <w:p w14:paraId="31BC4C18"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Parametry użytkowe instalacji w poniższej tabeli: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02"/>
      </w:tblGrid>
      <w:tr w:rsidR="008C3641" w:rsidRPr="00B63DBB" w14:paraId="503F8043" w14:textId="77777777" w:rsidTr="00E70C38">
        <w:trPr>
          <w:trHeight w:val="365"/>
        </w:trPr>
        <w:tc>
          <w:tcPr>
            <w:tcW w:w="5665" w:type="dxa"/>
            <w:shd w:val="clear" w:color="auto" w:fill="D9D9D9" w:themeFill="background1" w:themeFillShade="D9"/>
            <w:vAlign w:val="center"/>
          </w:tcPr>
          <w:p w14:paraId="1FBFF72F" w14:textId="77777777" w:rsidR="008C3641" w:rsidRPr="00B63DBB" w:rsidRDefault="008C3641" w:rsidP="009166F5">
            <w:pPr>
              <w:pStyle w:val="Bezodstpw"/>
              <w:spacing w:line="276" w:lineRule="auto"/>
              <w:jc w:val="both"/>
              <w:rPr>
                <w:rFonts w:ascii="Tahoma" w:eastAsia="Times New Roman" w:hAnsi="Tahoma" w:cs="Tahoma"/>
                <w:sz w:val="20"/>
                <w:szCs w:val="20"/>
                <w:lang w:val="en-GB"/>
              </w:rPr>
            </w:pPr>
            <w:r w:rsidRPr="00B63DBB">
              <w:rPr>
                <w:rFonts w:ascii="Tahoma" w:eastAsia="Times New Roman" w:hAnsi="Tahoma" w:cs="Tahoma"/>
                <w:sz w:val="20"/>
                <w:szCs w:val="20"/>
                <w:lang w:val="en-GB"/>
              </w:rPr>
              <w:t xml:space="preserve">Układnice </w:t>
            </w:r>
          </w:p>
        </w:tc>
        <w:tc>
          <w:tcPr>
            <w:tcW w:w="3402" w:type="dxa"/>
            <w:shd w:val="clear" w:color="auto" w:fill="D9D9D9" w:themeFill="background1" w:themeFillShade="D9"/>
            <w:vAlign w:val="center"/>
          </w:tcPr>
          <w:p w14:paraId="227A7DF9" w14:textId="40ACD01C" w:rsidR="008C3641" w:rsidRPr="00F7110B" w:rsidRDefault="00F7110B" w:rsidP="009166F5">
            <w:pPr>
              <w:pStyle w:val="Bezodstpw"/>
              <w:spacing w:line="276" w:lineRule="auto"/>
              <w:jc w:val="both"/>
              <w:rPr>
                <w:rFonts w:ascii="Tahoma" w:eastAsia="Times New Roman" w:hAnsi="Tahoma" w:cs="Tahoma"/>
                <w:sz w:val="20"/>
                <w:szCs w:val="20"/>
              </w:rPr>
            </w:pPr>
            <w:r w:rsidRPr="00F7110B">
              <w:rPr>
                <w:rFonts w:ascii="Tahoma" w:eastAsia="Times New Roman" w:hAnsi="Tahoma" w:cs="Tahoma"/>
                <w:sz w:val="20"/>
                <w:szCs w:val="20"/>
              </w:rPr>
              <w:t>Jednomasztowe, o wysokości ok 36 m</w:t>
            </w:r>
            <w:r>
              <w:rPr>
                <w:rFonts w:ascii="Tahoma" w:eastAsia="Times New Roman" w:hAnsi="Tahoma" w:cs="Tahoma"/>
                <w:sz w:val="20"/>
                <w:szCs w:val="20"/>
              </w:rPr>
              <w:t xml:space="preserve">, </w:t>
            </w:r>
          </w:p>
        </w:tc>
      </w:tr>
      <w:tr w:rsidR="008C3641" w:rsidRPr="00B63DBB" w14:paraId="446AE895" w14:textId="77777777" w:rsidTr="00E70C38">
        <w:trPr>
          <w:trHeight w:val="631"/>
        </w:trPr>
        <w:tc>
          <w:tcPr>
            <w:tcW w:w="5665" w:type="dxa"/>
            <w:shd w:val="clear" w:color="auto" w:fill="auto"/>
            <w:vAlign w:val="center"/>
          </w:tcPr>
          <w:p w14:paraId="2F287D22" w14:textId="77777777" w:rsidR="008C3641" w:rsidRPr="00B63DBB" w:rsidRDefault="008C3641" w:rsidP="009166F5">
            <w:pPr>
              <w:pStyle w:val="Bezodstpw"/>
              <w:spacing w:line="276" w:lineRule="auto"/>
              <w:jc w:val="both"/>
              <w:rPr>
                <w:rFonts w:ascii="Tahoma" w:eastAsia="Times New Roman" w:hAnsi="Tahoma" w:cs="Tahoma"/>
                <w:sz w:val="20"/>
                <w:szCs w:val="20"/>
              </w:rPr>
            </w:pPr>
            <w:r w:rsidRPr="00B63DBB">
              <w:rPr>
                <w:rFonts w:ascii="Tahoma" w:eastAsia="Times New Roman" w:hAnsi="Tahoma" w:cs="Tahoma"/>
                <w:sz w:val="20"/>
                <w:szCs w:val="20"/>
              </w:rPr>
              <w:t xml:space="preserve">Minimalna ilość cykli kombinowanych na godzinę </w:t>
            </w:r>
          </w:p>
        </w:tc>
        <w:tc>
          <w:tcPr>
            <w:tcW w:w="3402" w:type="dxa"/>
            <w:shd w:val="clear" w:color="auto" w:fill="auto"/>
            <w:vAlign w:val="center"/>
          </w:tcPr>
          <w:p w14:paraId="3F553F51" w14:textId="591DD09D" w:rsidR="008C3641" w:rsidRPr="00B63DBB" w:rsidRDefault="008C3641" w:rsidP="009166F5">
            <w:pPr>
              <w:pStyle w:val="Bezodstpw"/>
              <w:spacing w:line="276" w:lineRule="auto"/>
              <w:jc w:val="both"/>
              <w:rPr>
                <w:rFonts w:ascii="Tahoma" w:eastAsia="Times New Roman" w:hAnsi="Tahoma" w:cs="Tahoma"/>
                <w:sz w:val="20"/>
                <w:szCs w:val="20"/>
              </w:rPr>
            </w:pPr>
            <w:r w:rsidRPr="00B63DBB">
              <w:rPr>
                <w:rFonts w:ascii="Tahoma" w:hAnsi="Tahoma" w:cs="Tahoma"/>
                <w:sz w:val="20"/>
                <w:szCs w:val="20"/>
              </w:rPr>
              <w:t xml:space="preserve">około </w:t>
            </w:r>
            <w:r w:rsidR="009F1422">
              <w:rPr>
                <w:rFonts w:ascii="Tahoma" w:hAnsi="Tahoma" w:cs="Tahoma"/>
                <w:sz w:val="20"/>
                <w:szCs w:val="20"/>
              </w:rPr>
              <w:t>300</w:t>
            </w:r>
            <w:r w:rsidRPr="00B63DBB">
              <w:rPr>
                <w:rFonts w:ascii="Tahoma" w:hAnsi="Tahoma" w:cs="Tahoma"/>
                <w:sz w:val="20"/>
                <w:szCs w:val="20"/>
              </w:rPr>
              <w:t xml:space="preserve"> palet/godz. (cykle pod</w:t>
            </w:r>
            <w:r w:rsidR="00856465" w:rsidRPr="00B63DBB">
              <w:rPr>
                <w:rFonts w:ascii="Tahoma" w:hAnsi="Tahoma" w:cs="Tahoma"/>
                <w:sz w:val="20"/>
                <w:szCs w:val="20"/>
              </w:rPr>
              <w:t>wó</w:t>
            </w:r>
            <w:r w:rsidRPr="00B63DBB">
              <w:rPr>
                <w:rFonts w:ascii="Tahoma" w:hAnsi="Tahoma" w:cs="Tahoma"/>
                <w:sz w:val="20"/>
                <w:szCs w:val="20"/>
              </w:rPr>
              <w:t xml:space="preserve">jne: </w:t>
            </w:r>
            <w:r w:rsidR="009F1422">
              <w:rPr>
                <w:rFonts w:ascii="Tahoma" w:hAnsi="Tahoma" w:cs="Tahoma"/>
                <w:sz w:val="20"/>
                <w:szCs w:val="20"/>
              </w:rPr>
              <w:t>150</w:t>
            </w:r>
            <w:r w:rsidRPr="00B63DBB">
              <w:rPr>
                <w:rFonts w:ascii="Tahoma" w:hAnsi="Tahoma" w:cs="Tahoma"/>
                <w:sz w:val="20"/>
                <w:szCs w:val="20"/>
              </w:rPr>
              <w:t xml:space="preserve"> IN + </w:t>
            </w:r>
            <w:r w:rsidR="009F1422">
              <w:rPr>
                <w:rFonts w:ascii="Tahoma" w:hAnsi="Tahoma" w:cs="Tahoma"/>
                <w:sz w:val="20"/>
                <w:szCs w:val="20"/>
              </w:rPr>
              <w:t>150</w:t>
            </w:r>
            <w:r w:rsidRPr="00B63DBB">
              <w:rPr>
                <w:rFonts w:ascii="Tahoma" w:hAnsi="Tahoma" w:cs="Tahoma"/>
                <w:sz w:val="20"/>
                <w:szCs w:val="20"/>
              </w:rPr>
              <w:t xml:space="preserve"> OUT)</w:t>
            </w:r>
          </w:p>
        </w:tc>
      </w:tr>
      <w:tr w:rsidR="008C3641" w:rsidRPr="00B63DBB" w14:paraId="219B8370" w14:textId="77777777" w:rsidTr="00E70C38">
        <w:trPr>
          <w:trHeight w:val="340"/>
        </w:trPr>
        <w:tc>
          <w:tcPr>
            <w:tcW w:w="5665" w:type="dxa"/>
            <w:shd w:val="clear" w:color="auto" w:fill="D9D9D9" w:themeFill="background1" w:themeFillShade="D9"/>
            <w:vAlign w:val="center"/>
          </w:tcPr>
          <w:p w14:paraId="54697405" w14:textId="77777777" w:rsidR="008C3641" w:rsidRPr="00B63DBB" w:rsidRDefault="008C3641" w:rsidP="009166F5">
            <w:pPr>
              <w:pStyle w:val="Bezodstpw"/>
              <w:spacing w:line="276" w:lineRule="auto"/>
              <w:jc w:val="both"/>
              <w:rPr>
                <w:rFonts w:ascii="Tahoma" w:eastAsia="Times New Roman" w:hAnsi="Tahoma" w:cs="Tahoma"/>
                <w:sz w:val="20"/>
                <w:szCs w:val="20"/>
                <w:lang w:val="en-GB"/>
              </w:rPr>
            </w:pPr>
            <w:r w:rsidRPr="00B63DBB">
              <w:rPr>
                <w:rFonts w:ascii="Tahoma" w:eastAsia="Times New Roman" w:hAnsi="Tahoma" w:cs="Tahoma"/>
                <w:sz w:val="20"/>
                <w:szCs w:val="20"/>
                <w:lang w:val="en-GB"/>
              </w:rPr>
              <w:t>Parametry użytkowe system regałowego</w:t>
            </w:r>
          </w:p>
        </w:tc>
        <w:tc>
          <w:tcPr>
            <w:tcW w:w="3402" w:type="dxa"/>
            <w:shd w:val="clear" w:color="auto" w:fill="D9D9D9" w:themeFill="background1" w:themeFillShade="D9"/>
            <w:vAlign w:val="center"/>
          </w:tcPr>
          <w:p w14:paraId="6C94C020" w14:textId="223ECFFA" w:rsidR="008C3641" w:rsidRPr="00F7110B" w:rsidRDefault="00F7110B" w:rsidP="009166F5">
            <w:pPr>
              <w:pStyle w:val="Bezodstpw"/>
              <w:spacing w:line="276" w:lineRule="auto"/>
              <w:jc w:val="both"/>
              <w:rPr>
                <w:rFonts w:ascii="Tahoma" w:eastAsia="Times New Roman" w:hAnsi="Tahoma" w:cs="Tahoma"/>
                <w:sz w:val="20"/>
                <w:szCs w:val="20"/>
              </w:rPr>
            </w:pPr>
            <w:r w:rsidRPr="00F7110B">
              <w:rPr>
                <w:rFonts w:ascii="Tahoma" w:eastAsia="Times New Roman" w:hAnsi="Tahoma" w:cs="Tahoma"/>
                <w:sz w:val="20"/>
                <w:szCs w:val="20"/>
              </w:rPr>
              <w:t>Konstrukcja typu SILO, wykonanie s</w:t>
            </w:r>
            <w:r>
              <w:rPr>
                <w:rFonts w:ascii="Tahoma" w:eastAsia="Times New Roman" w:hAnsi="Tahoma" w:cs="Tahoma"/>
                <w:sz w:val="20"/>
                <w:szCs w:val="20"/>
              </w:rPr>
              <w:t>tal zabezpieczona cynkowo, konstrukcja skręcana</w:t>
            </w:r>
          </w:p>
        </w:tc>
      </w:tr>
      <w:tr w:rsidR="008C3641" w:rsidRPr="00B63DBB" w14:paraId="3013E9EC" w14:textId="77777777" w:rsidTr="00E70C38">
        <w:trPr>
          <w:trHeight w:val="340"/>
        </w:trPr>
        <w:tc>
          <w:tcPr>
            <w:tcW w:w="5665" w:type="dxa"/>
            <w:shd w:val="clear" w:color="auto" w:fill="auto"/>
            <w:vAlign w:val="center"/>
          </w:tcPr>
          <w:p w14:paraId="660E243F" w14:textId="77777777" w:rsidR="008C3641" w:rsidRPr="00B63DBB" w:rsidRDefault="008C3641" w:rsidP="009166F5">
            <w:pPr>
              <w:pStyle w:val="Bezodstpw"/>
              <w:spacing w:line="276" w:lineRule="auto"/>
              <w:jc w:val="both"/>
              <w:rPr>
                <w:rFonts w:ascii="Tahoma" w:eastAsia="Times New Roman" w:hAnsi="Tahoma" w:cs="Tahoma"/>
                <w:sz w:val="20"/>
                <w:szCs w:val="20"/>
                <w:lang w:val="en-GB"/>
              </w:rPr>
            </w:pPr>
            <w:r w:rsidRPr="00B63DBB">
              <w:rPr>
                <w:rFonts w:ascii="Tahoma" w:hAnsi="Tahoma" w:cs="Tahoma"/>
                <w:sz w:val="20"/>
                <w:szCs w:val="20"/>
                <w:lang w:val="en-GB"/>
              </w:rPr>
              <w:t>Niezbędna pojemność magazynu:</w:t>
            </w:r>
          </w:p>
        </w:tc>
        <w:tc>
          <w:tcPr>
            <w:tcW w:w="3402" w:type="dxa"/>
            <w:shd w:val="clear" w:color="auto" w:fill="auto"/>
            <w:vAlign w:val="center"/>
          </w:tcPr>
          <w:p w14:paraId="47916671" w14:textId="2ED3EE74" w:rsidR="008C3641" w:rsidRPr="00B63DBB" w:rsidRDefault="008C3641" w:rsidP="009166F5">
            <w:pPr>
              <w:pStyle w:val="Bezodstpw"/>
              <w:spacing w:line="276" w:lineRule="auto"/>
              <w:jc w:val="both"/>
              <w:rPr>
                <w:rFonts w:ascii="Tahoma" w:eastAsia="Times New Roman" w:hAnsi="Tahoma" w:cs="Tahoma"/>
                <w:color w:val="000000" w:themeColor="text1"/>
                <w:sz w:val="20"/>
                <w:szCs w:val="20"/>
                <w:lang w:val="en-GB"/>
              </w:rPr>
            </w:pPr>
            <w:r w:rsidRPr="00B63DBB">
              <w:rPr>
                <w:rFonts w:ascii="Tahoma" w:eastAsia="Times New Roman" w:hAnsi="Tahoma" w:cs="Tahoma"/>
                <w:color w:val="000000" w:themeColor="text1"/>
                <w:sz w:val="20"/>
                <w:szCs w:val="20"/>
                <w:lang w:val="en-GB"/>
              </w:rPr>
              <w:t xml:space="preserve">ok. </w:t>
            </w:r>
            <w:r w:rsidR="009F1422">
              <w:rPr>
                <w:rFonts w:ascii="Tahoma" w:eastAsia="Times New Roman" w:hAnsi="Tahoma" w:cs="Tahoma"/>
                <w:color w:val="000000" w:themeColor="text1"/>
                <w:sz w:val="20"/>
                <w:szCs w:val="20"/>
                <w:lang w:val="en-GB"/>
              </w:rPr>
              <w:t>16000</w:t>
            </w:r>
            <w:r w:rsidRPr="00B63DBB">
              <w:rPr>
                <w:rFonts w:ascii="Tahoma" w:eastAsia="Times New Roman" w:hAnsi="Tahoma" w:cs="Tahoma"/>
                <w:color w:val="000000" w:themeColor="text1"/>
                <w:sz w:val="20"/>
                <w:szCs w:val="20"/>
                <w:lang w:val="en-GB"/>
              </w:rPr>
              <w:t xml:space="preserve"> miejsc paletowych</w:t>
            </w:r>
          </w:p>
        </w:tc>
      </w:tr>
    </w:tbl>
    <w:p w14:paraId="06EF74B8" w14:textId="77777777" w:rsidR="00856465" w:rsidRPr="00B63DBB" w:rsidRDefault="00856465" w:rsidP="009166F5">
      <w:pPr>
        <w:pStyle w:val="Bezodstpw"/>
        <w:spacing w:line="276" w:lineRule="auto"/>
        <w:jc w:val="both"/>
        <w:rPr>
          <w:rFonts w:ascii="Tahoma" w:hAnsi="Tahoma" w:cs="Tahoma"/>
          <w:sz w:val="20"/>
          <w:szCs w:val="20"/>
        </w:rPr>
      </w:pPr>
    </w:p>
    <w:p w14:paraId="1E122AB7" w14:textId="77777777" w:rsidR="008C3641" w:rsidRPr="00B63DBB" w:rsidRDefault="008C3641" w:rsidP="009166F5">
      <w:pPr>
        <w:pStyle w:val="Bezodstpw"/>
        <w:spacing w:line="276" w:lineRule="auto"/>
        <w:ind w:firstLine="708"/>
        <w:jc w:val="both"/>
        <w:rPr>
          <w:rFonts w:ascii="Tahoma" w:hAnsi="Tahoma" w:cs="Tahoma"/>
          <w:sz w:val="20"/>
          <w:szCs w:val="20"/>
        </w:rPr>
      </w:pPr>
      <w:r w:rsidRPr="00B63DBB">
        <w:rPr>
          <w:rFonts w:ascii="Tahoma" w:hAnsi="Tahoma" w:cs="Tahoma"/>
          <w:sz w:val="20"/>
          <w:szCs w:val="20"/>
        </w:rPr>
        <w:t>Parametry techniczne:</w:t>
      </w:r>
    </w:p>
    <w:p w14:paraId="4BF3BF86" w14:textId="77777777" w:rsidR="008C3641" w:rsidRPr="00B63DBB" w:rsidRDefault="008C3641" w:rsidP="009166F5">
      <w:pPr>
        <w:pStyle w:val="Bezodstpw"/>
        <w:spacing w:line="276" w:lineRule="auto"/>
        <w:jc w:val="both"/>
        <w:rPr>
          <w:rFonts w:ascii="Tahoma" w:hAnsi="Tahoma" w:cs="Tahoma"/>
          <w:sz w:val="20"/>
          <w:szCs w:val="20"/>
        </w:rPr>
      </w:pPr>
    </w:p>
    <w:p w14:paraId="14AA8EC6" w14:textId="2CE1C7D1" w:rsidR="00E056AC" w:rsidRPr="00BB6BAE" w:rsidRDefault="008C3641" w:rsidP="00E056AC">
      <w:pPr>
        <w:pStyle w:val="Bezodstpw"/>
        <w:spacing w:line="276" w:lineRule="auto"/>
        <w:ind w:firstLine="708"/>
        <w:jc w:val="both"/>
        <w:rPr>
          <w:rFonts w:ascii="Tahoma" w:hAnsi="Tahoma" w:cs="Tahoma"/>
          <w:sz w:val="20"/>
          <w:szCs w:val="20"/>
        </w:rPr>
      </w:pPr>
      <w:r w:rsidRPr="00BB6BAE">
        <w:rPr>
          <w:rFonts w:ascii="Tahoma" w:hAnsi="Tahoma" w:cs="Tahoma"/>
          <w:sz w:val="20"/>
          <w:szCs w:val="20"/>
        </w:rPr>
        <w:t xml:space="preserve">Cały system o opisanych parametrach musi zostać dostosowany do </w:t>
      </w:r>
      <w:r w:rsidR="00A74E56" w:rsidRPr="00BB6BAE">
        <w:rPr>
          <w:rFonts w:ascii="Tahoma" w:hAnsi="Tahoma" w:cs="Tahoma"/>
          <w:sz w:val="20"/>
          <w:szCs w:val="20"/>
        </w:rPr>
        <w:t xml:space="preserve">określonych w warunkach zabudowy granicznych wymiarów budynku. </w:t>
      </w:r>
      <w:r w:rsidRPr="00BB6BAE">
        <w:rPr>
          <w:rFonts w:ascii="Tahoma" w:hAnsi="Tahoma" w:cs="Tahoma"/>
          <w:sz w:val="20"/>
          <w:szCs w:val="20"/>
        </w:rPr>
        <w:t xml:space="preserve">Dostępna wysokość budynku to maksymalnie </w:t>
      </w:r>
      <w:r w:rsidR="00A74E56" w:rsidRPr="00BB6BAE">
        <w:rPr>
          <w:rFonts w:ascii="Tahoma" w:hAnsi="Tahoma" w:cs="Tahoma"/>
          <w:sz w:val="20"/>
          <w:szCs w:val="20"/>
        </w:rPr>
        <w:t>36</w:t>
      </w:r>
      <w:r w:rsidRPr="00BB6BAE">
        <w:rPr>
          <w:rFonts w:ascii="Tahoma" w:hAnsi="Tahoma" w:cs="Tahoma"/>
          <w:sz w:val="20"/>
          <w:szCs w:val="20"/>
        </w:rPr>
        <w:t xml:space="preserve"> m</w:t>
      </w:r>
      <w:r w:rsidR="00A74E56" w:rsidRPr="00BB6BAE">
        <w:rPr>
          <w:rFonts w:ascii="Tahoma" w:hAnsi="Tahoma" w:cs="Tahoma"/>
          <w:sz w:val="20"/>
          <w:szCs w:val="20"/>
        </w:rPr>
        <w:t xml:space="preserve">, długość </w:t>
      </w:r>
      <w:r w:rsidR="00F7110B" w:rsidRPr="00BB6BAE">
        <w:rPr>
          <w:rFonts w:ascii="Tahoma" w:hAnsi="Tahoma" w:cs="Tahoma"/>
          <w:sz w:val="20"/>
          <w:szCs w:val="20"/>
        </w:rPr>
        <w:t>ok 75m, szerokość ok 45m.</w:t>
      </w:r>
      <w:r w:rsidR="00E056AC" w:rsidRPr="00BB6BAE">
        <w:rPr>
          <w:rFonts w:ascii="Tahoma" w:hAnsi="Tahoma" w:cs="Tahoma"/>
          <w:sz w:val="20"/>
          <w:szCs w:val="20"/>
        </w:rPr>
        <w:t xml:space="preserve"> Wszystkie układnice powinny móc pracować jednocześnie. System powinien zawierać algorytmy zapewniające równomierne rozłożenie towaru na regałach, celem stabilizacji </w:t>
      </w:r>
      <w:r w:rsidR="00B77CF9" w:rsidRPr="00BB6BAE">
        <w:rPr>
          <w:rFonts w:ascii="Tahoma" w:hAnsi="Tahoma" w:cs="Tahoma"/>
          <w:sz w:val="20"/>
          <w:szCs w:val="20"/>
        </w:rPr>
        <w:t xml:space="preserve">obciążenia </w:t>
      </w:r>
      <w:r w:rsidR="00E056AC" w:rsidRPr="00BB6BAE">
        <w:rPr>
          <w:rFonts w:ascii="Tahoma" w:hAnsi="Tahoma" w:cs="Tahoma"/>
          <w:sz w:val="20"/>
          <w:szCs w:val="20"/>
        </w:rPr>
        <w:t xml:space="preserve">posadzki. System powinien umożliwiać elastyczność w wyborze miejsca składowania (dystrybucja ładunków). </w:t>
      </w:r>
    </w:p>
    <w:p w14:paraId="3F130892" w14:textId="77777777" w:rsidR="008C3641" w:rsidRPr="00B63DBB" w:rsidRDefault="008C3641" w:rsidP="009166F5">
      <w:pPr>
        <w:pStyle w:val="Bezodstpw"/>
        <w:spacing w:line="276" w:lineRule="auto"/>
        <w:ind w:firstLine="708"/>
        <w:jc w:val="both"/>
        <w:rPr>
          <w:rFonts w:ascii="Tahoma" w:hAnsi="Tahoma" w:cs="Tahoma"/>
          <w:sz w:val="20"/>
          <w:szCs w:val="20"/>
        </w:rPr>
      </w:pPr>
    </w:p>
    <w:p w14:paraId="2A60D67B" w14:textId="24CB61CD" w:rsidR="008C3641" w:rsidRPr="00B63DBB" w:rsidRDefault="00856465" w:rsidP="009166F5">
      <w:pPr>
        <w:spacing w:after="0" w:line="276" w:lineRule="auto"/>
        <w:jc w:val="both"/>
        <w:rPr>
          <w:rFonts w:cs="Tahoma"/>
          <w:szCs w:val="20"/>
        </w:rPr>
      </w:pPr>
      <w:r w:rsidRPr="00B63DBB">
        <w:rPr>
          <w:rFonts w:cs="Tahoma"/>
          <w:szCs w:val="20"/>
        </w:rPr>
        <w:t>B</w:t>
      </w:r>
      <w:r w:rsidR="008C3641" w:rsidRPr="00B63DBB">
        <w:rPr>
          <w:rFonts w:cs="Tahoma"/>
          <w:szCs w:val="20"/>
        </w:rPr>
        <w:t>udowa urządzeń SRM jak i przenośników powinna być w oparciu o wysoki standard komponentów renomowanych dostawców jak</w:t>
      </w:r>
      <w:r w:rsidRPr="00B63DBB">
        <w:rPr>
          <w:rFonts w:cs="Tahoma"/>
          <w:szCs w:val="20"/>
        </w:rPr>
        <w:t>:</w:t>
      </w:r>
      <w:r w:rsidR="008C3641" w:rsidRPr="00B63DBB">
        <w:rPr>
          <w:rFonts w:cs="Tahoma"/>
          <w:szCs w:val="20"/>
        </w:rPr>
        <w:t xml:space="preserve"> SIEMENS, SEW, SICK, PEPPERL+FUCHS, LEUZE</w:t>
      </w:r>
      <w:r w:rsidRPr="00B63DBB">
        <w:rPr>
          <w:rFonts w:cs="Tahoma"/>
          <w:szCs w:val="20"/>
        </w:rPr>
        <w:t xml:space="preserve"> i/lub równoważnych.</w:t>
      </w:r>
    </w:p>
    <w:p w14:paraId="6010E999" w14:textId="77777777" w:rsidR="008C3641" w:rsidRPr="00B63DBB" w:rsidRDefault="008C3641" w:rsidP="009166F5">
      <w:pPr>
        <w:pStyle w:val="Bezodstpw"/>
        <w:spacing w:line="276" w:lineRule="auto"/>
        <w:ind w:firstLine="708"/>
        <w:jc w:val="both"/>
        <w:rPr>
          <w:rFonts w:ascii="Tahoma" w:hAnsi="Tahoma" w:cs="Tahoma"/>
          <w:sz w:val="20"/>
          <w:szCs w:val="20"/>
        </w:rPr>
      </w:pPr>
    </w:p>
    <w:p w14:paraId="03DE8646" w14:textId="77777777" w:rsidR="008C3641" w:rsidRPr="00B63DBB" w:rsidRDefault="008C3641" w:rsidP="009166F5">
      <w:pPr>
        <w:pStyle w:val="Bezodstpw"/>
        <w:numPr>
          <w:ilvl w:val="0"/>
          <w:numId w:val="18"/>
        </w:numPr>
        <w:spacing w:line="276" w:lineRule="auto"/>
        <w:jc w:val="both"/>
        <w:rPr>
          <w:rFonts w:ascii="Tahoma" w:hAnsi="Tahoma" w:cs="Tahoma"/>
          <w:b/>
          <w:smallCaps/>
          <w:sz w:val="20"/>
          <w:szCs w:val="20"/>
          <w:u w:val="single"/>
        </w:rPr>
      </w:pPr>
      <w:r w:rsidRPr="00B63DBB">
        <w:rPr>
          <w:rFonts w:ascii="Tahoma" w:hAnsi="Tahoma" w:cs="Tahoma"/>
          <w:b/>
          <w:smallCaps/>
          <w:sz w:val="20"/>
          <w:szCs w:val="20"/>
          <w:u w:val="single"/>
        </w:rPr>
        <w:lastRenderedPageBreak/>
        <w:t xml:space="preserve">System układnic </w:t>
      </w:r>
    </w:p>
    <w:p w14:paraId="0AD1F04B" w14:textId="77777777" w:rsidR="008C3641" w:rsidRPr="00B63DBB" w:rsidRDefault="008C3641" w:rsidP="009166F5">
      <w:pPr>
        <w:pStyle w:val="Bezodstpw"/>
        <w:spacing w:line="276" w:lineRule="auto"/>
        <w:ind w:firstLine="708"/>
        <w:jc w:val="both"/>
        <w:rPr>
          <w:rFonts w:ascii="Tahoma" w:hAnsi="Tahoma" w:cs="Tahoma"/>
          <w:sz w:val="20"/>
          <w:szCs w:val="20"/>
        </w:rPr>
      </w:pPr>
    </w:p>
    <w:p w14:paraId="32FC1DF3" w14:textId="7B767ED9" w:rsidR="008C3641" w:rsidRPr="00BB6BAE" w:rsidRDefault="008C3641" w:rsidP="00BB6BAE">
      <w:pPr>
        <w:spacing w:after="0" w:line="276" w:lineRule="auto"/>
        <w:jc w:val="both"/>
        <w:rPr>
          <w:rFonts w:cs="Tahoma"/>
          <w:szCs w:val="20"/>
        </w:rPr>
      </w:pPr>
      <w:r w:rsidRPr="00BB6BAE">
        <w:rPr>
          <w:rFonts w:cs="Tahoma"/>
          <w:szCs w:val="20"/>
        </w:rPr>
        <w:t>System będzie si</w:t>
      </w:r>
      <w:r w:rsidR="00856465" w:rsidRPr="00BB6BAE">
        <w:rPr>
          <w:rFonts w:cs="Tahoma"/>
          <w:szCs w:val="20"/>
        </w:rPr>
        <w:t>ę</w:t>
      </w:r>
      <w:r w:rsidRPr="00BB6BAE">
        <w:rPr>
          <w:rFonts w:cs="Tahoma"/>
          <w:szCs w:val="20"/>
        </w:rPr>
        <w:t xml:space="preserve"> składać z </w:t>
      </w:r>
      <w:r w:rsidR="00F7110B" w:rsidRPr="00BB6BAE">
        <w:rPr>
          <w:rFonts w:cs="Tahoma"/>
          <w:szCs w:val="20"/>
        </w:rPr>
        <w:t>5</w:t>
      </w:r>
      <w:r w:rsidRPr="00BB6BAE">
        <w:rPr>
          <w:rFonts w:cs="Tahoma"/>
          <w:szCs w:val="20"/>
        </w:rPr>
        <w:t xml:space="preserve"> układnic (urządzenia SRM) automatyczn</w:t>
      </w:r>
      <w:r w:rsidR="00856465" w:rsidRPr="00BB6BAE">
        <w:rPr>
          <w:rFonts w:cs="Tahoma"/>
          <w:szCs w:val="20"/>
        </w:rPr>
        <w:t>ych</w:t>
      </w:r>
      <w:r w:rsidRPr="00BB6BAE">
        <w:rPr>
          <w:rFonts w:cs="Tahoma"/>
          <w:szCs w:val="20"/>
        </w:rPr>
        <w:t xml:space="preserve"> </w:t>
      </w:r>
      <w:r w:rsidR="00F7110B" w:rsidRPr="00BB6BAE">
        <w:rPr>
          <w:rFonts w:cs="Tahoma"/>
          <w:szCs w:val="20"/>
        </w:rPr>
        <w:t>widłowym systemem załadunku w układzie doubledeep</w:t>
      </w:r>
      <w:r w:rsidRPr="00BB6BAE">
        <w:rPr>
          <w:rFonts w:cs="Tahoma"/>
          <w:szCs w:val="20"/>
        </w:rPr>
        <w:t xml:space="preserve"> wyposażeniem korytarzy i automatycznym sterowaniem:</w:t>
      </w:r>
    </w:p>
    <w:p w14:paraId="0D15CFAB" w14:textId="608B1979" w:rsidR="008C3641" w:rsidRPr="00BB6BAE" w:rsidRDefault="008C3641" w:rsidP="00BB6BAE">
      <w:pPr>
        <w:spacing w:after="0" w:line="276" w:lineRule="auto"/>
        <w:jc w:val="both"/>
        <w:rPr>
          <w:rFonts w:cs="Tahoma"/>
          <w:szCs w:val="20"/>
        </w:rPr>
      </w:pPr>
      <w:r w:rsidRPr="00BB6BAE">
        <w:rPr>
          <w:rFonts w:cs="Tahoma"/>
          <w:szCs w:val="20"/>
        </w:rPr>
        <w:t xml:space="preserve">- </w:t>
      </w:r>
      <w:r w:rsidR="004B653F" w:rsidRPr="00BB6BAE">
        <w:rPr>
          <w:rFonts w:cs="Tahoma"/>
          <w:szCs w:val="20"/>
        </w:rPr>
        <w:t>Konstrukcja elementów m</w:t>
      </w:r>
      <w:r w:rsidRPr="00BB6BAE">
        <w:rPr>
          <w:rFonts w:cs="Tahoma"/>
          <w:szCs w:val="20"/>
        </w:rPr>
        <w:t>aszt</w:t>
      </w:r>
      <w:r w:rsidR="004B653F" w:rsidRPr="00BB6BAE">
        <w:rPr>
          <w:rFonts w:cs="Tahoma"/>
          <w:szCs w:val="20"/>
        </w:rPr>
        <w:t>u</w:t>
      </w:r>
      <w:r w:rsidRPr="00BB6BAE">
        <w:rPr>
          <w:rFonts w:cs="Tahoma"/>
          <w:szCs w:val="20"/>
        </w:rPr>
        <w:t xml:space="preserve"> układnicy powin</w:t>
      </w:r>
      <w:r w:rsidR="004B653F" w:rsidRPr="00BB6BAE">
        <w:rPr>
          <w:rFonts w:cs="Tahoma"/>
          <w:szCs w:val="20"/>
        </w:rPr>
        <w:t>na</w:t>
      </w:r>
      <w:r w:rsidRPr="00BB6BAE">
        <w:rPr>
          <w:rFonts w:cs="Tahoma"/>
          <w:szCs w:val="20"/>
        </w:rPr>
        <w:t xml:space="preserve"> być spawan</w:t>
      </w:r>
      <w:r w:rsidR="004B653F" w:rsidRPr="00BB6BAE">
        <w:rPr>
          <w:rFonts w:cs="Tahoma"/>
          <w:szCs w:val="20"/>
        </w:rPr>
        <w:t>a</w:t>
      </w:r>
      <w:r w:rsidRPr="00BB6BAE">
        <w:rPr>
          <w:rFonts w:cs="Tahoma"/>
          <w:szCs w:val="20"/>
        </w:rPr>
        <w:t xml:space="preserve">. </w:t>
      </w:r>
      <w:r w:rsidR="004B653F" w:rsidRPr="00BB6BAE">
        <w:rPr>
          <w:rFonts w:cs="Tahoma"/>
          <w:szCs w:val="20"/>
        </w:rPr>
        <w:t>Dopuszcza się stosowanie masztów łączonych z kilku elementów za pomocą połączeń skręcanych</w:t>
      </w:r>
    </w:p>
    <w:p w14:paraId="791DCFB5" w14:textId="57E77333" w:rsidR="008C3641" w:rsidRPr="00BB6BAE" w:rsidRDefault="008C3641" w:rsidP="00BB6BAE">
      <w:pPr>
        <w:spacing w:after="0" w:line="276" w:lineRule="auto"/>
        <w:jc w:val="both"/>
        <w:rPr>
          <w:rFonts w:cs="Tahoma"/>
          <w:szCs w:val="20"/>
        </w:rPr>
      </w:pPr>
      <w:r w:rsidRPr="00BB6BAE">
        <w:rPr>
          <w:rFonts w:cs="Tahoma"/>
          <w:szCs w:val="20"/>
        </w:rPr>
        <w:t>- Każda układnica posiada własne sterowanie PLC, co umożliwia sterowanie każdą maszyną osobno</w:t>
      </w:r>
      <w:r w:rsidR="00E056AC" w:rsidRPr="00BB6BAE">
        <w:rPr>
          <w:rFonts w:cs="Tahoma"/>
          <w:szCs w:val="20"/>
        </w:rPr>
        <w:t xml:space="preserve"> </w:t>
      </w:r>
      <w:r w:rsidR="00BC1FA9" w:rsidRPr="00BB6BAE">
        <w:rPr>
          <w:rFonts w:cs="Tahoma"/>
          <w:szCs w:val="20"/>
        </w:rPr>
        <w:br/>
      </w:r>
      <w:r w:rsidR="00E056AC" w:rsidRPr="00BB6BAE">
        <w:rPr>
          <w:rFonts w:cs="Tahoma"/>
          <w:szCs w:val="20"/>
        </w:rPr>
        <w:t xml:space="preserve">i </w:t>
      </w:r>
      <w:r w:rsidR="00132E84" w:rsidRPr="00BB6BAE">
        <w:rPr>
          <w:rFonts w:cs="Tahoma"/>
          <w:szCs w:val="20"/>
        </w:rPr>
        <w:t>umożliwia osiągnięcie na</w:t>
      </w:r>
      <w:r w:rsidR="00B77CF9" w:rsidRPr="00BB6BAE">
        <w:rPr>
          <w:rFonts w:cs="Tahoma"/>
          <w:szCs w:val="20"/>
        </w:rPr>
        <w:t>j</w:t>
      </w:r>
      <w:r w:rsidR="00132E84" w:rsidRPr="00BB6BAE">
        <w:rPr>
          <w:rFonts w:cs="Tahoma"/>
          <w:szCs w:val="20"/>
        </w:rPr>
        <w:t>lepszych</w:t>
      </w:r>
      <w:r w:rsidR="00E056AC" w:rsidRPr="00BB6BAE">
        <w:rPr>
          <w:rFonts w:cs="Tahoma"/>
          <w:szCs w:val="20"/>
        </w:rPr>
        <w:t xml:space="preserve"> rezultat</w:t>
      </w:r>
      <w:r w:rsidR="00132E84" w:rsidRPr="00BB6BAE">
        <w:rPr>
          <w:rFonts w:cs="Tahoma"/>
          <w:szCs w:val="20"/>
        </w:rPr>
        <w:t>ów</w:t>
      </w:r>
      <w:r w:rsidR="00E056AC" w:rsidRPr="00BB6BAE">
        <w:rPr>
          <w:rFonts w:cs="Tahoma"/>
          <w:szCs w:val="20"/>
        </w:rPr>
        <w:t xml:space="preserve"> w testach masowych</w:t>
      </w:r>
      <w:r w:rsidR="002C6D0F" w:rsidRPr="00BB6BAE">
        <w:rPr>
          <w:rFonts w:cs="Tahoma"/>
          <w:szCs w:val="20"/>
        </w:rPr>
        <w:t xml:space="preserve"> </w:t>
      </w:r>
    </w:p>
    <w:p w14:paraId="69575C94" w14:textId="576CC9B2" w:rsidR="002C6D0F" w:rsidRPr="00BB6BAE" w:rsidRDefault="002C6D0F" w:rsidP="00BB6BAE">
      <w:pPr>
        <w:jc w:val="both"/>
        <w:rPr>
          <w:rFonts w:cs="Tahoma"/>
          <w:szCs w:val="20"/>
        </w:rPr>
      </w:pPr>
      <w:r w:rsidRPr="00BB6BAE">
        <w:rPr>
          <w:rFonts w:cs="Tahoma"/>
        </w:rPr>
        <w:t>Układnice powinny zapewniać centrowanie palet po kilkukrotnej zmianie pozycji palety.  Stacja</w:t>
      </w:r>
      <w:r w:rsidR="00BB6BAE">
        <w:rPr>
          <w:rFonts w:cs="Tahoma"/>
        </w:rPr>
        <w:t xml:space="preserve"> </w:t>
      </w:r>
      <w:r w:rsidRPr="00BB6BAE">
        <w:rPr>
          <w:rFonts w:cs="Tahoma"/>
        </w:rPr>
        <w:t>centrująca powinna znajdować się wewnątrz każdego korytarza.</w:t>
      </w:r>
    </w:p>
    <w:p w14:paraId="07B65415" w14:textId="2F675D21" w:rsidR="008C3641" w:rsidRPr="00B63DBB" w:rsidRDefault="008C3641" w:rsidP="00BB6BAE">
      <w:pPr>
        <w:spacing w:after="0" w:line="276" w:lineRule="auto"/>
        <w:jc w:val="both"/>
        <w:rPr>
          <w:rFonts w:cs="Tahoma"/>
          <w:szCs w:val="20"/>
        </w:rPr>
      </w:pPr>
      <w:r w:rsidRPr="00BB6BAE">
        <w:rPr>
          <w:rFonts w:cs="Tahoma"/>
          <w:szCs w:val="20"/>
        </w:rPr>
        <w:t xml:space="preserve">Na wózku podnoszącym mogą </w:t>
      </w:r>
      <w:r w:rsidRPr="00B63DBB">
        <w:rPr>
          <w:rFonts w:cs="Tahoma"/>
          <w:szCs w:val="20"/>
        </w:rPr>
        <w:t>być używane urządzenia obsługi ładunków</w:t>
      </w:r>
      <w:r w:rsidR="00F7110B">
        <w:rPr>
          <w:rFonts w:cs="Tahoma"/>
          <w:szCs w:val="20"/>
        </w:rPr>
        <w:t xml:space="preserve"> typu </w:t>
      </w:r>
      <w:r w:rsidRPr="00B63DBB">
        <w:rPr>
          <w:rFonts w:cs="Tahoma"/>
          <w:szCs w:val="20"/>
        </w:rPr>
        <w:t>widły teleskopowe. Jako przedmiot zapytania wymaga się układnic zgodnych z poniższym opisem:</w:t>
      </w:r>
    </w:p>
    <w:tbl>
      <w:tblPr>
        <w:tblW w:w="4745" w:type="pct"/>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left w:w="70" w:type="dxa"/>
          <w:right w:w="70" w:type="dxa"/>
        </w:tblCellMar>
        <w:tblLook w:val="0000" w:firstRow="0" w:lastRow="0" w:firstColumn="0" w:lastColumn="0" w:noHBand="0" w:noVBand="0"/>
      </w:tblPr>
      <w:tblGrid>
        <w:gridCol w:w="64"/>
        <w:gridCol w:w="4472"/>
        <w:gridCol w:w="1934"/>
        <w:gridCol w:w="2067"/>
        <w:gridCol w:w="67"/>
      </w:tblGrid>
      <w:tr w:rsidR="008C3641" w:rsidRPr="00B63DBB" w14:paraId="5780C95B" w14:textId="77777777" w:rsidTr="00121DCF">
        <w:trPr>
          <w:gridAfter w:val="1"/>
          <w:wAfter w:w="39" w:type="pct"/>
          <w:cantSplit/>
          <w:trHeight w:val="320"/>
        </w:trPr>
        <w:tc>
          <w:tcPr>
            <w:tcW w:w="2635" w:type="pct"/>
            <w:gridSpan w:val="2"/>
          </w:tcPr>
          <w:p w14:paraId="78C470E2" w14:textId="77777777" w:rsidR="008C3641" w:rsidRPr="00B63DBB" w:rsidRDefault="008C3641" w:rsidP="00BB6BAE">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Typ</w:t>
            </w:r>
          </w:p>
        </w:tc>
        <w:tc>
          <w:tcPr>
            <w:tcW w:w="2325" w:type="pct"/>
            <w:gridSpan w:val="2"/>
          </w:tcPr>
          <w:p w14:paraId="232B8457" w14:textId="77777777" w:rsidR="008C3641" w:rsidRPr="00B63DBB" w:rsidRDefault="008C3641" w:rsidP="00BB6BAE">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Układnica paletowa</w:t>
            </w:r>
          </w:p>
        </w:tc>
      </w:tr>
      <w:tr w:rsidR="008C3641" w:rsidRPr="00B63DBB" w14:paraId="32ED9AB6" w14:textId="77777777" w:rsidTr="00121DCF">
        <w:trPr>
          <w:gridAfter w:val="1"/>
          <w:wAfter w:w="39" w:type="pct"/>
          <w:cantSplit/>
          <w:trHeight w:val="320"/>
        </w:trPr>
        <w:tc>
          <w:tcPr>
            <w:tcW w:w="2635" w:type="pct"/>
            <w:gridSpan w:val="2"/>
          </w:tcPr>
          <w:p w14:paraId="02B99A6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Ilość</w:t>
            </w:r>
          </w:p>
        </w:tc>
        <w:tc>
          <w:tcPr>
            <w:tcW w:w="2325" w:type="pct"/>
            <w:gridSpan w:val="2"/>
          </w:tcPr>
          <w:p w14:paraId="25651BF0" w14:textId="0FA9D679" w:rsidR="008C3641" w:rsidRPr="00B63DBB" w:rsidRDefault="00F7110B" w:rsidP="009166F5">
            <w:pPr>
              <w:pStyle w:val="Bezodstpw"/>
              <w:spacing w:line="276" w:lineRule="auto"/>
              <w:jc w:val="both"/>
              <w:rPr>
                <w:rFonts w:ascii="Tahoma" w:hAnsi="Tahoma" w:cs="Tahoma"/>
                <w:sz w:val="20"/>
                <w:szCs w:val="20"/>
                <w:lang w:val="en-US"/>
              </w:rPr>
            </w:pPr>
            <w:r>
              <w:rPr>
                <w:rFonts w:ascii="Tahoma" w:hAnsi="Tahoma" w:cs="Tahoma"/>
                <w:sz w:val="20"/>
                <w:szCs w:val="20"/>
                <w:lang w:val="en-US"/>
              </w:rPr>
              <w:t>5</w:t>
            </w:r>
            <w:r w:rsidR="008C3641" w:rsidRPr="00B63DBB">
              <w:rPr>
                <w:rFonts w:ascii="Tahoma" w:hAnsi="Tahoma" w:cs="Tahoma"/>
                <w:sz w:val="20"/>
                <w:szCs w:val="20"/>
                <w:lang w:val="en-US"/>
              </w:rPr>
              <w:t xml:space="preserve"> sztuk</w:t>
            </w:r>
          </w:p>
        </w:tc>
      </w:tr>
      <w:tr w:rsidR="008C3641" w:rsidRPr="00B63DBB" w14:paraId="07E291C7" w14:textId="77777777" w:rsidTr="00121DCF">
        <w:trPr>
          <w:gridAfter w:val="1"/>
          <w:wAfter w:w="39" w:type="pct"/>
          <w:cantSplit/>
          <w:trHeight w:val="320"/>
        </w:trPr>
        <w:tc>
          <w:tcPr>
            <w:tcW w:w="2635" w:type="pct"/>
            <w:gridSpan w:val="2"/>
          </w:tcPr>
          <w:p w14:paraId="6054FE66"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Wysokość</w:t>
            </w:r>
          </w:p>
        </w:tc>
        <w:tc>
          <w:tcPr>
            <w:tcW w:w="2325" w:type="pct"/>
            <w:gridSpan w:val="2"/>
          </w:tcPr>
          <w:p w14:paraId="37B0776E" w14:textId="0007C9D1"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 xml:space="preserve">ok. </w:t>
            </w:r>
            <w:r w:rsidR="002F4F33">
              <w:rPr>
                <w:rFonts w:ascii="Tahoma" w:hAnsi="Tahoma" w:cs="Tahoma"/>
                <w:sz w:val="20"/>
                <w:szCs w:val="20"/>
                <w:lang w:val="en-US"/>
              </w:rPr>
              <w:t>36</w:t>
            </w:r>
            <w:r w:rsidRPr="00B63DBB">
              <w:rPr>
                <w:rFonts w:ascii="Tahoma" w:hAnsi="Tahoma" w:cs="Tahoma"/>
                <w:sz w:val="20"/>
                <w:szCs w:val="20"/>
                <w:lang w:val="en-US"/>
              </w:rPr>
              <w:t>.</w:t>
            </w:r>
            <w:r w:rsidR="002F4F33">
              <w:rPr>
                <w:rFonts w:ascii="Tahoma" w:hAnsi="Tahoma" w:cs="Tahoma"/>
                <w:sz w:val="20"/>
                <w:szCs w:val="20"/>
                <w:lang w:val="en-US"/>
              </w:rPr>
              <w:t>00</w:t>
            </w:r>
            <w:r w:rsidRPr="00B63DBB">
              <w:rPr>
                <w:rFonts w:ascii="Tahoma" w:hAnsi="Tahoma" w:cs="Tahoma"/>
                <w:sz w:val="20"/>
                <w:szCs w:val="20"/>
                <w:lang w:val="en-US"/>
              </w:rPr>
              <w:t>0 mm</w:t>
            </w:r>
          </w:p>
        </w:tc>
      </w:tr>
      <w:tr w:rsidR="008C3641" w:rsidRPr="00B63DBB" w14:paraId="1E914A3E" w14:textId="77777777" w:rsidTr="00121DCF">
        <w:trPr>
          <w:gridAfter w:val="1"/>
          <w:wAfter w:w="39" w:type="pct"/>
          <w:cantSplit/>
          <w:trHeight w:val="320"/>
        </w:trPr>
        <w:tc>
          <w:tcPr>
            <w:tcW w:w="2635" w:type="pct"/>
            <w:gridSpan w:val="2"/>
          </w:tcPr>
          <w:p w14:paraId="19FF3877"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Udźwig</w:t>
            </w:r>
          </w:p>
        </w:tc>
        <w:tc>
          <w:tcPr>
            <w:tcW w:w="2325" w:type="pct"/>
            <w:gridSpan w:val="2"/>
          </w:tcPr>
          <w:p w14:paraId="6F25F768" w14:textId="3C8A6E16" w:rsidR="008C3641" w:rsidRPr="00B63DBB" w:rsidRDefault="002F4F33" w:rsidP="009166F5">
            <w:pPr>
              <w:pStyle w:val="Bezodstpw"/>
              <w:spacing w:line="276" w:lineRule="auto"/>
              <w:jc w:val="both"/>
              <w:rPr>
                <w:rFonts w:ascii="Tahoma" w:hAnsi="Tahoma" w:cs="Tahoma"/>
                <w:sz w:val="20"/>
                <w:szCs w:val="20"/>
                <w:lang w:val="en-US"/>
              </w:rPr>
            </w:pPr>
            <w:r>
              <w:rPr>
                <w:rFonts w:ascii="Tahoma" w:hAnsi="Tahoma" w:cs="Tahoma"/>
                <w:iCs/>
                <w:sz w:val="20"/>
                <w:szCs w:val="20"/>
                <w:lang w:val="en-US"/>
              </w:rPr>
              <w:t>800</w:t>
            </w:r>
            <w:r w:rsidR="008C3641" w:rsidRPr="00B63DBB">
              <w:rPr>
                <w:rFonts w:ascii="Tahoma" w:hAnsi="Tahoma" w:cs="Tahoma"/>
                <w:sz w:val="20"/>
                <w:szCs w:val="20"/>
                <w:lang w:val="en-US"/>
              </w:rPr>
              <w:t xml:space="preserve"> kg + 1 </w:t>
            </w:r>
            <w:proofErr w:type="gramStart"/>
            <w:r w:rsidR="008C3641" w:rsidRPr="00B63DBB">
              <w:rPr>
                <w:rFonts w:ascii="Tahoma" w:hAnsi="Tahoma" w:cs="Tahoma"/>
                <w:sz w:val="20"/>
                <w:szCs w:val="20"/>
                <w:lang w:val="en-US"/>
              </w:rPr>
              <w:t>operator</w:t>
            </w:r>
            <w:proofErr w:type="gramEnd"/>
          </w:p>
        </w:tc>
      </w:tr>
      <w:tr w:rsidR="008C3641" w:rsidRPr="00B63DBB" w14:paraId="4B6EE82A" w14:textId="77777777" w:rsidTr="00121DCF">
        <w:trPr>
          <w:gridAfter w:val="1"/>
          <w:wAfter w:w="39" w:type="pct"/>
          <w:cantSplit/>
          <w:trHeight w:val="320"/>
        </w:trPr>
        <w:tc>
          <w:tcPr>
            <w:tcW w:w="2635" w:type="pct"/>
            <w:gridSpan w:val="2"/>
          </w:tcPr>
          <w:p w14:paraId="46D9F0EF"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Urządzenie do obsługi ładunków</w:t>
            </w:r>
          </w:p>
        </w:tc>
        <w:tc>
          <w:tcPr>
            <w:tcW w:w="2325" w:type="pct"/>
            <w:gridSpan w:val="2"/>
          </w:tcPr>
          <w:p w14:paraId="31FCD472" w14:textId="36AB957E" w:rsidR="008C3641" w:rsidRPr="00B63DBB" w:rsidRDefault="002F4F33" w:rsidP="009166F5">
            <w:pPr>
              <w:pStyle w:val="Bezodstpw"/>
              <w:spacing w:line="276" w:lineRule="auto"/>
              <w:jc w:val="both"/>
              <w:rPr>
                <w:rFonts w:ascii="Tahoma" w:hAnsi="Tahoma" w:cs="Tahoma"/>
                <w:sz w:val="20"/>
                <w:szCs w:val="20"/>
              </w:rPr>
            </w:pPr>
            <w:r>
              <w:rPr>
                <w:rFonts w:ascii="Tahoma" w:hAnsi="Tahoma" w:cs="Tahoma"/>
                <w:sz w:val="20"/>
                <w:szCs w:val="20"/>
                <w:lang w:val="en-US"/>
              </w:rPr>
              <w:t>Widły teleskopowe</w:t>
            </w:r>
            <w:r w:rsidR="008C3641" w:rsidRPr="00B63DBB">
              <w:rPr>
                <w:rFonts w:ascii="Tahoma" w:hAnsi="Tahoma" w:cs="Tahoma"/>
                <w:sz w:val="20"/>
                <w:szCs w:val="20"/>
              </w:rPr>
              <w:t xml:space="preserve"> </w:t>
            </w:r>
            <w:r>
              <w:rPr>
                <w:rFonts w:ascii="Tahoma" w:hAnsi="Tahoma" w:cs="Tahoma"/>
                <w:sz w:val="20"/>
                <w:szCs w:val="20"/>
              </w:rPr>
              <w:t>double</w:t>
            </w:r>
            <w:r w:rsidR="008C3641" w:rsidRPr="00B63DBB">
              <w:rPr>
                <w:rFonts w:ascii="Tahoma" w:hAnsi="Tahoma" w:cs="Tahoma"/>
                <w:sz w:val="20"/>
                <w:szCs w:val="20"/>
              </w:rPr>
              <w:t>deep</w:t>
            </w:r>
          </w:p>
        </w:tc>
      </w:tr>
      <w:tr w:rsidR="008C3641" w:rsidRPr="00B63DBB" w14:paraId="1FD765F0" w14:textId="77777777" w:rsidTr="00121DCF">
        <w:trPr>
          <w:gridAfter w:val="1"/>
          <w:wAfter w:w="39" w:type="pct"/>
          <w:cantSplit/>
          <w:trHeight w:val="320"/>
        </w:trPr>
        <w:tc>
          <w:tcPr>
            <w:tcW w:w="2635" w:type="pct"/>
            <w:gridSpan w:val="2"/>
          </w:tcPr>
          <w:p w14:paraId="78CD696C"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Liczba urządzeń do obsługi ładunków na SRM</w:t>
            </w:r>
          </w:p>
        </w:tc>
        <w:tc>
          <w:tcPr>
            <w:tcW w:w="2325" w:type="pct"/>
            <w:gridSpan w:val="2"/>
          </w:tcPr>
          <w:p w14:paraId="7B525016"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iCs/>
                <w:sz w:val="20"/>
                <w:szCs w:val="20"/>
                <w:lang w:val="en-US"/>
              </w:rPr>
              <w:t>1</w:t>
            </w:r>
            <w:r w:rsidRPr="00B63DBB">
              <w:rPr>
                <w:rFonts w:ascii="Tahoma" w:hAnsi="Tahoma" w:cs="Tahoma"/>
                <w:sz w:val="20"/>
                <w:szCs w:val="20"/>
                <w:lang w:val="en-US"/>
              </w:rPr>
              <w:t xml:space="preserve"> sztuka na układnicę</w:t>
            </w:r>
          </w:p>
        </w:tc>
      </w:tr>
      <w:tr w:rsidR="008C3641" w:rsidRPr="00B63DBB" w14:paraId="25A63CD4" w14:textId="77777777" w:rsidTr="00121DCF">
        <w:trPr>
          <w:gridAfter w:val="1"/>
          <w:wAfter w:w="39" w:type="pct"/>
          <w:cantSplit/>
          <w:trHeight w:val="320"/>
        </w:trPr>
        <w:tc>
          <w:tcPr>
            <w:tcW w:w="2635" w:type="pct"/>
            <w:gridSpan w:val="2"/>
          </w:tcPr>
          <w:p w14:paraId="256E6B1A"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Podstawy projektowania konstrukcji regałów</w:t>
            </w:r>
          </w:p>
        </w:tc>
        <w:tc>
          <w:tcPr>
            <w:tcW w:w="2325" w:type="pct"/>
            <w:gridSpan w:val="2"/>
          </w:tcPr>
          <w:p w14:paraId="180F7FCB"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FEM </w:t>
            </w:r>
            <w:r w:rsidRPr="00B63DBB">
              <w:rPr>
                <w:rFonts w:ascii="Tahoma" w:hAnsi="Tahoma" w:cs="Tahoma"/>
                <w:sz w:val="20"/>
                <w:szCs w:val="20"/>
              </w:rPr>
              <w:fldChar w:fldCharType="begin">
                <w:ffData>
                  <w:name w:val=""/>
                  <w:enabled/>
                  <w:calcOnExit w:val="0"/>
                  <w:textInput>
                    <w:default w:val="9.831-1"/>
                  </w:textInput>
                </w:ffData>
              </w:fldChar>
            </w:r>
            <w:r w:rsidRPr="00B63DBB">
              <w:rPr>
                <w:rFonts w:ascii="Tahoma" w:hAnsi="Tahoma" w:cs="Tahoma"/>
                <w:sz w:val="20"/>
                <w:szCs w:val="20"/>
              </w:rPr>
              <w:instrText xml:space="preserve"> FORMTEXT </w:instrText>
            </w:r>
            <w:r w:rsidRPr="00B63DBB">
              <w:rPr>
                <w:rFonts w:ascii="Tahoma" w:hAnsi="Tahoma" w:cs="Tahoma"/>
                <w:sz w:val="20"/>
                <w:szCs w:val="20"/>
              </w:rPr>
            </w:r>
            <w:r w:rsidRPr="00B63DBB">
              <w:rPr>
                <w:rFonts w:ascii="Tahoma" w:hAnsi="Tahoma" w:cs="Tahoma"/>
                <w:sz w:val="20"/>
                <w:szCs w:val="20"/>
              </w:rPr>
              <w:fldChar w:fldCharType="separate"/>
            </w:r>
            <w:r w:rsidRPr="00B63DBB">
              <w:rPr>
                <w:rFonts w:ascii="Tahoma" w:hAnsi="Tahoma" w:cs="Tahoma"/>
                <w:sz w:val="20"/>
                <w:szCs w:val="20"/>
              </w:rPr>
              <w:t>9.831-1</w:t>
            </w:r>
            <w:r w:rsidRPr="00B63DBB">
              <w:rPr>
                <w:rFonts w:ascii="Tahoma" w:hAnsi="Tahoma" w:cs="Tahoma"/>
                <w:sz w:val="20"/>
                <w:szCs w:val="20"/>
              </w:rPr>
              <w:fldChar w:fldCharType="end"/>
            </w:r>
            <w:r w:rsidRPr="00B63DBB">
              <w:rPr>
                <w:rFonts w:ascii="Tahoma" w:hAnsi="Tahoma" w:cs="Tahoma"/>
                <w:sz w:val="20"/>
                <w:szCs w:val="20"/>
              </w:rPr>
              <w:t xml:space="preserve">, klasa </w:t>
            </w:r>
            <w:r w:rsidRPr="00B63DBB">
              <w:rPr>
                <w:rFonts w:ascii="Tahoma" w:hAnsi="Tahoma" w:cs="Tahoma"/>
                <w:sz w:val="20"/>
                <w:szCs w:val="20"/>
              </w:rPr>
              <w:fldChar w:fldCharType="begin">
                <w:ffData>
                  <w:name w:val=""/>
                  <w:enabled/>
                  <w:calcOnExit w:val="0"/>
                  <w:textInput>
                    <w:type w:val="number"/>
                    <w:default w:val="200"/>
                  </w:textInput>
                </w:ffData>
              </w:fldChar>
            </w:r>
            <w:r w:rsidRPr="00B63DBB">
              <w:rPr>
                <w:rFonts w:ascii="Tahoma" w:hAnsi="Tahoma" w:cs="Tahoma"/>
                <w:sz w:val="20"/>
                <w:szCs w:val="20"/>
              </w:rPr>
              <w:instrText xml:space="preserve"> FORMTEXT </w:instrText>
            </w:r>
            <w:r w:rsidRPr="00B63DBB">
              <w:rPr>
                <w:rFonts w:ascii="Tahoma" w:hAnsi="Tahoma" w:cs="Tahoma"/>
                <w:sz w:val="20"/>
                <w:szCs w:val="20"/>
              </w:rPr>
            </w:r>
            <w:r w:rsidRPr="00B63DBB">
              <w:rPr>
                <w:rFonts w:ascii="Tahoma" w:hAnsi="Tahoma" w:cs="Tahoma"/>
                <w:sz w:val="20"/>
                <w:szCs w:val="20"/>
              </w:rPr>
              <w:fldChar w:fldCharType="separate"/>
            </w:r>
            <w:r w:rsidRPr="00B63DBB">
              <w:rPr>
                <w:rFonts w:ascii="Tahoma" w:hAnsi="Tahoma" w:cs="Tahoma"/>
                <w:sz w:val="20"/>
                <w:szCs w:val="20"/>
              </w:rPr>
              <w:t>200</w:t>
            </w:r>
            <w:r w:rsidRPr="00B63DBB">
              <w:rPr>
                <w:rFonts w:ascii="Tahoma" w:hAnsi="Tahoma" w:cs="Tahoma"/>
                <w:sz w:val="20"/>
                <w:szCs w:val="20"/>
              </w:rPr>
              <w:fldChar w:fldCharType="end"/>
            </w:r>
            <w:r w:rsidRPr="00B63DBB">
              <w:rPr>
                <w:rFonts w:ascii="Tahoma" w:hAnsi="Tahoma" w:cs="Tahoma"/>
                <w:sz w:val="20"/>
                <w:szCs w:val="20"/>
              </w:rPr>
              <w:t>, Typ sterowania D</w:t>
            </w:r>
          </w:p>
        </w:tc>
      </w:tr>
      <w:tr w:rsidR="008C3641" w:rsidRPr="00B63DBB" w14:paraId="49AD8030" w14:textId="77777777" w:rsidTr="00121DCF">
        <w:trPr>
          <w:gridAfter w:val="1"/>
          <w:wAfter w:w="39" w:type="pct"/>
          <w:cantSplit/>
          <w:trHeight w:val="320"/>
        </w:trPr>
        <w:tc>
          <w:tcPr>
            <w:tcW w:w="263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75785FB0"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Prześwit dolny / górny (LCL / UCL)</w:t>
            </w:r>
          </w:p>
        </w:tc>
        <w:tc>
          <w:tcPr>
            <w:tcW w:w="232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25FBD880"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ok. 950 / 2.300 mm</w:t>
            </w:r>
          </w:p>
        </w:tc>
      </w:tr>
      <w:tr w:rsidR="008C3641" w:rsidRPr="00B63DBB" w14:paraId="27F114E5" w14:textId="77777777" w:rsidTr="00121DCF">
        <w:trPr>
          <w:gridAfter w:val="1"/>
          <w:wAfter w:w="39" w:type="pct"/>
          <w:cantSplit/>
          <w:trHeight w:val="320"/>
        </w:trPr>
        <w:tc>
          <w:tcPr>
            <w:tcW w:w="263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201B9B8A"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Prześwit przód / tył (FCL / </w:t>
            </w:r>
            <w:proofErr w:type="gramStart"/>
            <w:r w:rsidRPr="00B63DBB">
              <w:rPr>
                <w:rFonts w:ascii="Tahoma" w:hAnsi="Tahoma" w:cs="Tahoma"/>
                <w:sz w:val="20"/>
                <w:szCs w:val="20"/>
              </w:rPr>
              <w:t>RCL)*</w:t>
            </w:r>
            <w:proofErr w:type="gramEnd"/>
          </w:p>
        </w:tc>
        <w:tc>
          <w:tcPr>
            <w:tcW w:w="232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5E2AB866"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ok. 1.850 / 4.400 mm</w:t>
            </w:r>
          </w:p>
        </w:tc>
      </w:tr>
      <w:tr w:rsidR="008C3641" w:rsidRPr="00B63DBB" w14:paraId="742733B2" w14:textId="77777777" w:rsidTr="00121DCF">
        <w:trPr>
          <w:gridAfter w:val="1"/>
          <w:wAfter w:w="39" w:type="pct"/>
          <w:cantSplit/>
          <w:trHeight w:val="320"/>
        </w:trPr>
        <w:tc>
          <w:tcPr>
            <w:tcW w:w="263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66BB67FC"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Siła poprzeczna działająca na górną szynę prowadzącą</w:t>
            </w:r>
          </w:p>
          <w:p w14:paraId="3E9123BC" w14:textId="77777777" w:rsidR="008C3641" w:rsidRPr="00B63DBB" w:rsidRDefault="008C3641" w:rsidP="009166F5">
            <w:pPr>
              <w:pStyle w:val="Bezodstpw"/>
              <w:spacing w:line="276" w:lineRule="auto"/>
              <w:jc w:val="both"/>
              <w:rPr>
                <w:rFonts w:ascii="Tahoma" w:hAnsi="Tahoma" w:cs="Tahoma"/>
                <w:sz w:val="20"/>
                <w:szCs w:val="20"/>
              </w:rPr>
            </w:pPr>
          </w:p>
        </w:tc>
        <w:tc>
          <w:tcPr>
            <w:tcW w:w="2325" w:type="pct"/>
            <w:gridSpan w:val="2"/>
            <w:tcBorders>
              <w:top w:val="single" w:sz="2" w:space="0" w:color="E7E6E6" w:themeColor="background2"/>
              <w:left w:val="single" w:sz="2" w:space="0" w:color="E7E6E6" w:themeColor="background2"/>
              <w:bottom w:val="single" w:sz="2" w:space="0" w:color="E7E6E6" w:themeColor="background2"/>
              <w:right w:val="single" w:sz="2" w:space="0" w:color="E7E6E6" w:themeColor="background2"/>
            </w:tcBorders>
          </w:tcPr>
          <w:p w14:paraId="6114C06E"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lang w:val="en-US"/>
              </w:rPr>
              <w:t>ok. 2,2 kN</w:t>
            </w:r>
          </w:p>
        </w:tc>
      </w:tr>
      <w:tr w:rsidR="008C3641" w:rsidRPr="00B63DBB" w14:paraId="529247A9"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nil"/>
              <w:left w:val="nil"/>
              <w:bottom w:val="single" w:sz="2" w:space="0" w:color="A6B6C4"/>
              <w:right w:val="nil"/>
            </w:tcBorders>
          </w:tcPr>
          <w:p w14:paraId="1EF7178C" w14:textId="77777777" w:rsidR="008C3641" w:rsidRPr="00B63DBB" w:rsidRDefault="008C3641" w:rsidP="009166F5">
            <w:pPr>
              <w:spacing w:after="0" w:line="276" w:lineRule="auto"/>
              <w:jc w:val="both"/>
              <w:rPr>
                <w:rFonts w:cs="Tahoma"/>
                <w:szCs w:val="20"/>
                <w:lang w:eastAsia="de-DE"/>
              </w:rPr>
            </w:pPr>
          </w:p>
          <w:p w14:paraId="084F0E49" w14:textId="77777777" w:rsidR="008C3641" w:rsidRPr="00B63DBB" w:rsidRDefault="008C3641" w:rsidP="009166F5">
            <w:pPr>
              <w:pStyle w:val="Legenda"/>
              <w:spacing w:before="0" w:after="0" w:line="276" w:lineRule="auto"/>
              <w:jc w:val="both"/>
              <w:rPr>
                <w:rFonts w:ascii="Tahoma" w:hAnsi="Tahoma" w:cs="Tahoma"/>
                <w:color w:val="auto"/>
                <w:szCs w:val="20"/>
                <w:lang w:val="en-US"/>
              </w:rPr>
            </w:pPr>
            <w:r w:rsidRPr="00B63DBB">
              <w:rPr>
                <w:rFonts w:ascii="Tahoma" w:hAnsi="Tahoma" w:cs="Tahoma"/>
                <w:bCs/>
                <w:color w:val="auto"/>
                <w:szCs w:val="20"/>
                <w:lang w:val="pl-PL"/>
              </w:rPr>
              <w:t>Wymogi dotyczące budowy układnicy</w:t>
            </w:r>
          </w:p>
        </w:tc>
        <w:tc>
          <w:tcPr>
            <w:tcW w:w="1124" w:type="pct"/>
            <w:tcBorders>
              <w:top w:val="nil"/>
              <w:left w:val="nil"/>
              <w:bottom w:val="single" w:sz="2" w:space="0" w:color="A6B6C4"/>
              <w:right w:val="nil"/>
            </w:tcBorders>
          </w:tcPr>
          <w:p w14:paraId="5BE3B161" w14:textId="77777777" w:rsidR="008C3641" w:rsidRPr="00B63DBB" w:rsidRDefault="008C3641" w:rsidP="009166F5">
            <w:pPr>
              <w:pStyle w:val="Legenda"/>
              <w:spacing w:before="0" w:after="0" w:line="276" w:lineRule="auto"/>
              <w:jc w:val="both"/>
              <w:rPr>
                <w:rFonts w:ascii="Tahoma" w:hAnsi="Tahoma" w:cs="Tahoma"/>
                <w:color w:val="auto"/>
                <w:szCs w:val="20"/>
                <w:lang w:val="en-US"/>
              </w:rPr>
            </w:pPr>
          </w:p>
        </w:tc>
        <w:tc>
          <w:tcPr>
            <w:tcW w:w="1241" w:type="pct"/>
            <w:gridSpan w:val="2"/>
            <w:tcBorders>
              <w:top w:val="nil"/>
              <w:left w:val="nil"/>
              <w:bottom w:val="single" w:sz="2" w:space="0" w:color="A6B6C4"/>
              <w:right w:val="nil"/>
            </w:tcBorders>
          </w:tcPr>
          <w:p w14:paraId="4918AC2E" w14:textId="77777777" w:rsidR="008C3641" w:rsidRPr="00B63DBB" w:rsidRDefault="008C3641" w:rsidP="009166F5">
            <w:pPr>
              <w:pStyle w:val="Legenda"/>
              <w:spacing w:before="0" w:after="0" w:line="276" w:lineRule="auto"/>
              <w:jc w:val="both"/>
              <w:rPr>
                <w:rFonts w:ascii="Tahoma" w:hAnsi="Tahoma" w:cs="Tahoma"/>
                <w:color w:val="auto"/>
                <w:szCs w:val="20"/>
                <w:lang w:val="en-US"/>
              </w:rPr>
            </w:pPr>
          </w:p>
        </w:tc>
      </w:tr>
      <w:tr w:rsidR="008C3641" w:rsidRPr="00B63DBB" w14:paraId="50285BD6"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50D40E43"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Powłoka</w:t>
            </w:r>
          </w:p>
        </w:tc>
        <w:tc>
          <w:tcPr>
            <w:tcW w:w="2365" w:type="pct"/>
            <w:gridSpan w:val="3"/>
            <w:tcBorders>
              <w:top w:val="single" w:sz="2" w:space="0" w:color="A6B6C4"/>
              <w:left w:val="single" w:sz="2" w:space="0" w:color="A6B6C4"/>
              <w:bottom w:val="single" w:sz="2" w:space="0" w:color="A6B6C4"/>
              <w:right w:val="single" w:sz="2" w:space="0" w:color="A6B6C4"/>
            </w:tcBorders>
          </w:tcPr>
          <w:p w14:paraId="72340172" w14:textId="60384CFD" w:rsidR="008C3641" w:rsidRPr="004B653F"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Farba kompozytowa jedno</w:t>
            </w:r>
            <w:r w:rsidR="004B653F">
              <w:rPr>
                <w:rFonts w:ascii="Tahoma" w:hAnsi="Tahoma" w:cs="Tahoma"/>
                <w:sz w:val="20"/>
                <w:szCs w:val="20"/>
              </w:rPr>
              <w:t xml:space="preserve"> lub wielo</w:t>
            </w:r>
            <w:r w:rsidRPr="00B63DBB">
              <w:rPr>
                <w:rFonts w:ascii="Tahoma" w:hAnsi="Tahoma" w:cs="Tahoma"/>
                <w:sz w:val="20"/>
                <w:szCs w:val="20"/>
              </w:rPr>
              <w:t>warstwowa</w:t>
            </w:r>
          </w:p>
        </w:tc>
      </w:tr>
      <w:tr w:rsidR="008C3641" w:rsidRPr="00B63DBB" w14:paraId="646414EF"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37581076"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Grubość powłoki</w:t>
            </w:r>
          </w:p>
        </w:tc>
        <w:tc>
          <w:tcPr>
            <w:tcW w:w="2365" w:type="pct"/>
            <w:gridSpan w:val="3"/>
            <w:tcBorders>
              <w:top w:val="single" w:sz="2" w:space="0" w:color="A6B6C4"/>
              <w:left w:val="single" w:sz="2" w:space="0" w:color="A6B6C4"/>
              <w:bottom w:val="single" w:sz="2" w:space="0" w:color="A6B6C4"/>
              <w:right w:val="single" w:sz="2" w:space="0" w:color="A6B6C4"/>
            </w:tcBorders>
          </w:tcPr>
          <w:p w14:paraId="487C520A"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min. 80 µm</w:t>
            </w:r>
          </w:p>
        </w:tc>
      </w:tr>
      <w:tr w:rsidR="008C3641" w:rsidRPr="00B63DBB" w14:paraId="70BEADB3"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6E8403B7"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Kolor</w:t>
            </w:r>
          </w:p>
        </w:tc>
        <w:tc>
          <w:tcPr>
            <w:tcW w:w="2365" w:type="pct"/>
            <w:gridSpan w:val="3"/>
            <w:tcBorders>
              <w:top w:val="single" w:sz="2" w:space="0" w:color="A6B6C4"/>
              <w:left w:val="single" w:sz="2" w:space="0" w:color="A6B6C4"/>
              <w:bottom w:val="single" w:sz="2" w:space="0" w:color="A6B6C4"/>
              <w:right w:val="single" w:sz="2" w:space="0" w:color="A6B6C4"/>
            </w:tcBorders>
          </w:tcPr>
          <w:p w14:paraId="598F7D1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Zgodnie z listą kolorów RAL</w:t>
            </w:r>
          </w:p>
        </w:tc>
      </w:tr>
      <w:tr w:rsidR="008C3641" w:rsidRPr="00B63DBB" w14:paraId="6DE2410A"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5E1A9DC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Platforma konserwacyjna na szczycie masztu</w:t>
            </w:r>
          </w:p>
        </w:tc>
        <w:tc>
          <w:tcPr>
            <w:tcW w:w="2365" w:type="pct"/>
            <w:gridSpan w:val="3"/>
            <w:tcBorders>
              <w:top w:val="single" w:sz="2" w:space="0" w:color="A6B6C4"/>
              <w:left w:val="single" w:sz="2" w:space="0" w:color="A6B6C4"/>
              <w:bottom w:val="single" w:sz="2" w:space="0" w:color="A6B6C4"/>
              <w:right w:val="single" w:sz="2" w:space="0" w:color="A6B6C4"/>
            </w:tcBorders>
          </w:tcPr>
          <w:p w14:paraId="3E235E37"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W zakresie dostawy</w:t>
            </w:r>
          </w:p>
        </w:tc>
      </w:tr>
      <w:tr w:rsidR="008C3641" w:rsidRPr="00B63DBB" w14:paraId="15CED94B"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1BE60D6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Pokładowe stanowisko operatorskie z panelem dotykowym na wózku podnoszącym</w:t>
            </w:r>
          </w:p>
        </w:tc>
        <w:tc>
          <w:tcPr>
            <w:tcW w:w="2365" w:type="pct"/>
            <w:gridSpan w:val="3"/>
            <w:tcBorders>
              <w:top w:val="single" w:sz="2" w:space="0" w:color="A6B6C4"/>
              <w:left w:val="single" w:sz="2" w:space="0" w:color="A6B6C4"/>
              <w:bottom w:val="single" w:sz="2" w:space="0" w:color="A6B6C4"/>
              <w:right w:val="single" w:sz="2" w:space="0" w:color="A6B6C4"/>
            </w:tcBorders>
          </w:tcPr>
          <w:p w14:paraId="639CEA21"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W zakresie dostawy</w:t>
            </w:r>
          </w:p>
        </w:tc>
      </w:tr>
      <w:tr w:rsidR="008C3641" w:rsidRPr="00B63DBB" w14:paraId="1D9B5C3C"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3B72DBE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Stacjonarna szafa zasilająca</w:t>
            </w:r>
          </w:p>
          <w:p w14:paraId="406AF599"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(z włączaniem/wyłączaniem trybu automatycznego)</w:t>
            </w:r>
          </w:p>
        </w:tc>
        <w:tc>
          <w:tcPr>
            <w:tcW w:w="2365" w:type="pct"/>
            <w:gridSpan w:val="3"/>
            <w:tcBorders>
              <w:top w:val="single" w:sz="2" w:space="0" w:color="A6B6C4"/>
              <w:left w:val="single" w:sz="2" w:space="0" w:color="A6B6C4"/>
              <w:bottom w:val="single" w:sz="2" w:space="0" w:color="A6B6C4"/>
              <w:right w:val="single" w:sz="2" w:space="0" w:color="A6B6C4"/>
            </w:tcBorders>
          </w:tcPr>
          <w:p w14:paraId="625CCFC3"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W zakresie dostawy</w:t>
            </w:r>
          </w:p>
        </w:tc>
      </w:tr>
      <w:tr w:rsidR="008C3641" w:rsidRPr="00B63DBB" w14:paraId="2FC9D52F"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6C2E2EF4" w14:textId="77777777" w:rsidR="008C3641" w:rsidRPr="00B63DBB" w:rsidRDefault="008C3641" w:rsidP="009166F5">
            <w:pPr>
              <w:pStyle w:val="Bezodstpw"/>
              <w:spacing w:line="276" w:lineRule="auto"/>
              <w:jc w:val="both"/>
              <w:rPr>
                <w:rFonts w:ascii="Tahoma" w:hAnsi="Tahoma" w:cs="Tahoma"/>
                <w:sz w:val="20"/>
                <w:szCs w:val="20"/>
                <w:lang w:val="en-US"/>
              </w:rPr>
            </w:pPr>
            <w:r w:rsidRPr="00B63DBB">
              <w:rPr>
                <w:rFonts w:ascii="Tahoma" w:hAnsi="Tahoma" w:cs="Tahoma"/>
                <w:sz w:val="20"/>
                <w:szCs w:val="20"/>
              </w:rPr>
              <w:t>Oświetlenie pokładowe</w:t>
            </w:r>
          </w:p>
        </w:tc>
        <w:tc>
          <w:tcPr>
            <w:tcW w:w="2365" w:type="pct"/>
            <w:gridSpan w:val="3"/>
            <w:tcBorders>
              <w:top w:val="single" w:sz="2" w:space="0" w:color="A6B6C4"/>
              <w:left w:val="single" w:sz="2" w:space="0" w:color="A6B6C4"/>
              <w:bottom w:val="single" w:sz="2" w:space="0" w:color="A6B6C4"/>
              <w:right w:val="single" w:sz="2" w:space="0" w:color="A6B6C4"/>
            </w:tcBorders>
          </w:tcPr>
          <w:p w14:paraId="42CC3995" w14:textId="77777777" w:rsidR="008C3641" w:rsidRPr="00B63DBB" w:rsidRDefault="008C3641" w:rsidP="009166F5">
            <w:pPr>
              <w:pStyle w:val="Bezodstpw"/>
              <w:spacing w:line="276" w:lineRule="auto"/>
              <w:jc w:val="both"/>
              <w:rPr>
                <w:rFonts w:ascii="Tahoma" w:hAnsi="Tahoma" w:cs="Tahoma"/>
                <w:sz w:val="20"/>
                <w:szCs w:val="20"/>
                <w:lang w:val="en-US"/>
              </w:rPr>
            </w:pPr>
          </w:p>
        </w:tc>
      </w:tr>
      <w:tr w:rsidR="008C3641" w:rsidRPr="00B63DBB" w14:paraId="51FEC536"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6D042D8F" w14:textId="77777777" w:rsidR="008C3641" w:rsidRPr="00B63DBB" w:rsidRDefault="008C3641" w:rsidP="009166F5">
            <w:pPr>
              <w:pStyle w:val="Listapunktowana"/>
              <w:numPr>
                <w:ilvl w:val="0"/>
                <w:numId w:val="20"/>
              </w:numPr>
              <w:spacing w:before="0" w:after="0" w:line="276" w:lineRule="auto"/>
              <w:jc w:val="both"/>
              <w:rPr>
                <w:rFonts w:ascii="Tahoma" w:hAnsi="Tahoma" w:cs="Tahoma"/>
                <w:lang w:val="en-US"/>
              </w:rPr>
            </w:pPr>
            <w:r w:rsidRPr="00B63DBB">
              <w:rPr>
                <w:rFonts w:ascii="Tahoma" w:hAnsi="Tahoma" w:cs="Tahoma"/>
                <w:lang w:val="pl-PL"/>
              </w:rPr>
              <w:t>Szafa sterownicza</w:t>
            </w:r>
            <w:r w:rsidRPr="00B63DBB">
              <w:rPr>
                <w:rFonts w:ascii="Tahoma" w:hAnsi="Tahoma" w:cs="Tahoma"/>
              </w:rPr>
              <w:t xml:space="preserve"> (wewnętrzna)</w:t>
            </w:r>
          </w:p>
        </w:tc>
        <w:tc>
          <w:tcPr>
            <w:tcW w:w="2365" w:type="pct"/>
            <w:gridSpan w:val="3"/>
            <w:tcBorders>
              <w:top w:val="single" w:sz="2" w:space="0" w:color="A6B6C4"/>
              <w:left w:val="single" w:sz="2" w:space="0" w:color="A6B6C4"/>
              <w:bottom w:val="single" w:sz="2" w:space="0" w:color="A6B6C4"/>
              <w:right w:val="single" w:sz="2" w:space="0" w:color="A6B6C4"/>
            </w:tcBorders>
          </w:tcPr>
          <w:p w14:paraId="5454BDB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r w:rsidR="008C3641" w:rsidRPr="00B63DBB" w14:paraId="762DE63E"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35E07725" w14:textId="77777777" w:rsidR="008C3641" w:rsidRPr="00B63DBB" w:rsidRDefault="008C3641" w:rsidP="009166F5">
            <w:pPr>
              <w:pStyle w:val="Listapunktowana"/>
              <w:numPr>
                <w:ilvl w:val="0"/>
                <w:numId w:val="20"/>
              </w:numPr>
              <w:spacing w:before="0" w:after="0" w:line="276" w:lineRule="auto"/>
              <w:jc w:val="both"/>
              <w:rPr>
                <w:rFonts w:ascii="Tahoma" w:hAnsi="Tahoma" w:cs="Tahoma"/>
                <w:lang w:val="en-US"/>
              </w:rPr>
            </w:pPr>
            <w:r w:rsidRPr="00B63DBB">
              <w:rPr>
                <w:rFonts w:ascii="Tahoma" w:hAnsi="Tahoma" w:cs="Tahoma"/>
                <w:lang w:val="pl-PL"/>
              </w:rPr>
              <w:t>Cokół szafy sterowniczej</w:t>
            </w:r>
          </w:p>
        </w:tc>
        <w:tc>
          <w:tcPr>
            <w:tcW w:w="2365" w:type="pct"/>
            <w:gridSpan w:val="3"/>
            <w:tcBorders>
              <w:top w:val="single" w:sz="2" w:space="0" w:color="A6B6C4"/>
              <w:left w:val="single" w:sz="2" w:space="0" w:color="A6B6C4"/>
              <w:bottom w:val="single" w:sz="2" w:space="0" w:color="A6B6C4"/>
              <w:right w:val="single" w:sz="2" w:space="0" w:color="A6B6C4"/>
            </w:tcBorders>
          </w:tcPr>
          <w:p w14:paraId="7F4787B3"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r w:rsidR="008C3641" w:rsidRPr="00B63DBB" w14:paraId="372988A5"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59E6E16B" w14:textId="77777777" w:rsidR="008C3641" w:rsidRPr="00B63DBB" w:rsidRDefault="008C3641" w:rsidP="009166F5">
            <w:pPr>
              <w:pStyle w:val="Listapunktowana"/>
              <w:numPr>
                <w:ilvl w:val="0"/>
                <w:numId w:val="20"/>
              </w:numPr>
              <w:spacing w:before="0" w:after="0" w:line="276" w:lineRule="auto"/>
              <w:jc w:val="both"/>
              <w:rPr>
                <w:rFonts w:ascii="Tahoma" w:hAnsi="Tahoma" w:cs="Tahoma"/>
                <w:lang w:val="en-US"/>
              </w:rPr>
            </w:pPr>
            <w:r w:rsidRPr="00B63DBB">
              <w:rPr>
                <w:rFonts w:ascii="Tahoma" w:hAnsi="Tahoma" w:cs="Tahoma"/>
                <w:lang w:val="en-US"/>
              </w:rPr>
              <w:t>platforma serwisowa</w:t>
            </w:r>
          </w:p>
        </w:tc>
        <w:tc>
          <w:tcPr>
            <w:tcW w:w="2365" w:type="pct"/>
            <w:gridSpan w:val="3"/>
            <w:tcBorders>
              <w:top w:val="single" w:sz="2" w:space="0" w:color="A6B6C4"/>
              <w:left w:val="single" w:sz="2" w:space="0" w:color="A6B6C4"/>
              <w:bottom w:val="single" w:sz="2" w:space="0" w:color="A6B6C4"/>
              <w:right w:val="single" w:sz="2" w:space="0" w:color="A6B6C4"/>
            </w:tcBorders>
          </w:tcPr>
          <w:p w14:paraId="09629A52" w14:textId="77777777" w:rsidR="008C3641" w:rsidRPr="00B63DBB" w:rsidRDefault="008C3641" w:rsidP="009166F5">
            <w:pPr>
              <w:pStyle w:val="Bezodstpw"/>
              <w:spacing w:line="276" w:lineRule="auto"/>
              <w:jc w:val="both"/>
              <w:rPr>
                <w:rFonts w:ascii="Tahoma" w:hAnsi="Tahoma" w:cs="Tahoma"/>
                <w:strike/>
                <w:sz w:val="20"/>
                <w:szCs w:val="20"/>
              </w:rPr>
            </w:pPr>
            <w:r w:rsidRPr="00B63DBB">
              <w:rPr>
                <w:rFonts w:ascii="Tahoma" w:hAnsi="Tahoma" w:cs="Tahoma"/>
                <w:sz w:val="20"/>
                <w:szCs w:val="20"/>
              </w:rPr>
              <w:t>W zakresie dostawy</w:t>
            </w:r>
          </w:p>
          <w:p w14:paraId="26C6E41A" w14:textId="77777777" w:rsidR="008C3641" w:rsidRPr="00B63DBB" w:rsidRDefault="008C3641" w:rsidP="009166F5">
            <w:pPr>
              <w:pStyle w:val="Bezodstpw"/>
              <w:spacing w:line="276" w:lineRule="auto"/>
              <w:jc w:val="both"/>
              <w:rPr>
                <w:rFonts w:ascii="Tahoma" w:hAnsi="Tahoma" w:cs="Tahoma"/>
                <w:sz w:val="20"/>
                <w:szCs w:val="20"/>
              </w:rPr>
            </w:pPr>
          </w:p>
        </w:tc>
      </w:tr>
      <w:tr w:rsidR="008C3641" w:rsidRPr="00B63DBB" w14:paraId="61E4A73B" w14:textId="77777777" w:rsidTr="00121DC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wBefore w:w="37" w:type="pct"/>
          <w:cantSplit/>
        </w:trPr>
        <w:tc>
          <w:tcPr>
            <w:tcW w:w="2599" w:type="pct"/>
            <w:tcBorders>
              <w:top w:val="single" w:sz="2" w:space="0" w:color="A6B6C4"/>
              <w:left w:val="single" w:sz="2" w:space="0" w:color="A6B6C4"/>
              <w:bottom w:val="single" w:sz="2" w:space="0" w:color="A6B6C4"/>
              <w:right w:val="single" w:sz="2" w:space="0" w:color="A6B6C4"/>
            </w:tcBorders>
          </w:tcPr>
          <w:p w14:paraId="4F6BFB8E" w14:textId="77777777" w:rsidR="008C3641" w:rsidRPr="00B63DBB" w:rsidRDefault="008C3641" w:rsidP="009166F5">
            <w:pPr>
              <w:pStyle w:val="Listapunktowana"/>
              <w:numPr>
                <w:ilvl w:val="0"/>
                <w:numId w:val="20"/>
              </w:numPr>
              <w:spacing w:before="0" w:after="0" w:line="276" w:lineRule="auto"/>
              <w:jc w:val="both"/>
              <w:rPr>
                <w:rFonts w:ascii="Tahoma" w:hAnsi="Tahoma" w:cs="Tahoma"/>
                <w:lang w:val="en-US"/>
              </w:rPr>
            </w:pPr>
            <w:r w:rsidRPr="00B63DBB">
              <w:rPr>
                <w:rFonts w:ascii="Tahoma" w:hAnsi="Tahoma" w:cs="Tahoma"/>
                <w:lang w:val="pl-PL"/>
              </w:rPr>
              <w:t>Stanowisko operatora</w:t>
            </w:r>
          </w:p>
        </w:tc>
        <w:tc>
          <w:tcPr>
            <w:tcW w:w="2365" w:type="pct"/>
            <w:gridSpan w:val="3"/>
            <w:tcBorders>
              <w:top w:val="single" w:sz="2" w:space="0" w:color="A6B6C4"/>
              <w:left w:val="single" w:sz="2" w:space="0" w:color="A6B6C4"/>
              <w:bottom w:val="single" w:sz="2" w:space="0" w:color="A6B6C4"/>
              <w:right w:val="single" w:sz="2" w:space="0" w:color="A6B6C4"/>
            </w:tcBorders>
          </w:tcPr>
          <w:p w14:paraId="7C9E59B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bl>
    <w:p w14:paraId="1BF0760D" w14:textId="77777777" w:rsidR="008C3641" w:rsidRPr="00B63DBB" w:rsidRDefault="008C3641" w:rsidP="009166F5">
      <w:pPr>
        <w:pStyle w:val="Bezodstpw"/>
        <w:spacing w:line="276" w:lineRule="auto"/>
        <w:jc w:val="both"/>
        <w:rPr>
          <w:rFonts w:ascii="Tahoma" w:hAnsi="Tahoma" w:cs="Tahoma"/>
          <w:sz w:val="20"/>
          <w:szCs w:val="20"/>
          <w:lang w:val="en-US"/>
        </w:rPr>
      </w:pPr>
    </w:p>
    <w:tbl>
      <w:tblPr>
        <w:tblW w:w="470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534"/>
        <w:gridCol w:w="4005"/>
      </w:tblGrid>
      <w:tr w:rsidR="008C3641" w:rsidRPr="00B63DBB" w14:paraId="6E337ECB" w14:textId="77777777" w:rsidTr="00121DCF">
        <w:trPr>
          <w:cantSplit/>
        </w:trPr>
        <w:tc>
          <w:tcPr>
            <w:tcW w:w="2655" w:type="pct"/>
            <w:tcBorders>
              <w:top w:val="nil"/>
              <w:left w:val="nil"/>
              <w:bottom w:val="single" w:sz="2" w:space="0" w:color="A6B6C4"/>
              <w:right w:val="nil"/>
            </w:tcBorders>
          </w:tcPr>
          <w:p w14:paraId="72ED8E9C" w14:textId="77777777" w:rsidR="008C3641" w:rsidRPr="00B63DBB" w:rsidRDefault="008C3641" w:rsidP="009166F5">
            <w:pPr>
              <w:pStyle w:val="Legenda"/>
              <w:spacing w:before="0" w:after="0" w:line="276" w:lineRule="auto"/>
              <w:jc w:val="both"/>
              <w:rPr>
                <w:rFonts w:ascii="Tahoma" w:hAnsi="Tahoma" w:cs="Tahoma"/>
                <w:color w:val="auto"/>
                <w:szCs w:val="20"/>
                <w:lang w:val="en-US"/>
              </w:rPr>
            </w:pPr>
            <w:r w:rsidRPr="00B63DBB">
              <w:rPr>
                <w:rFonts w:ascii="Tahoma" w:hAnsi="Tahoma" w:cs="Tahoma"/>
                <w:bCs/>
                <w:color w:val="auto"/>
                <w:szCs w:val="20"/>
                <w:lang w:val="pl-PL"/>
              </w:rPr>
              <w:t>Wymagane wyposażenie korytarza</w:t>
            </w:r>
          </w:p>
        </w:tc>
        <w:tc>
          <w:tcPr>
            <w:tcW w:w="2345" w:type="pct"/>
            <w:tcBorders>
              <w:top w:val="nil"/>
              <w:left w:val="nil"/>
              <w:bottom w:val="single" w:sz="2" w:space="0" w:color="A6B6C4"/>
              <w:right w:val="nil"/>
            </w:tcBorders>
          </w:tcPr>
          <w:p w14:paraId="1E84F83A" w14:textId="77777777" w:rsidR="008C3641" w:rsidRPr="00B63DBB" w:rsidRDefault="008C3641" w:rsidP="009166F5">
            <w:pPr>
              <w:pStyle w:val="Legenda"/>
              <w:spacing w:before="0" w:after="0" w:line="276" w:lineRule="auto"/>
              <w:jc w:val="both"/>
              <w:rPr>
                <w:rFonts w:ascii="Tahoma" w:hAnsi="Tahoma" w:cs="Tahoma"/>
                <w:color w:val="auto"/>
                <w:szCs w:val="20"/>
                <w:lang w:val="en-US"/>
              </w:rPr>
            </w:pPr>
          </w:p>
        </w:tc>
      </w:tr>
      <w:tr w:rsidR="008C3641" w:rsidRPr="00B63DBB" w14:paraId="50D1706B"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489414A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Szyny jezdne</w:t>
            </w:r>
          </w:p>
        </w:tc>
        <w:tc>
          <w:tcPr>
            <w:tcW w:w="2345" w:type="pct"/>
            <w:tcBorders>
              <w:top w:val="single" w:sz="2" w:space="0" w:color="A6B6C4"/>
              <w:left w:val="single" w:sz="2" w:space="0" w:color="A6B6C4"/>
              <w:bottom w:val="single" w:sz="2" w:space="0" w:color="A6B6C4"/>
              <w:right w:val="single" w:sz="2" w:space="0" w:color="A6B6C4"/>
            </w:tcBorders>
          </w:tcPr>
          <w:p w14:paraId="73E91B83" w14:textId="77777777" w:rsidR="008C3641" w:rsidRPr="00B63DBB" w:rsidRDefault="008C3641" w:rsidP="009166F5">
            <w:pPr>
              <w:pStyle w:val="Bezodstpw"/>
              <w:spacing w:line="276" w:lineRule="auto"/>
              <w:jc w:val="both"/>
              <w:rPr>
                <w:rFonts w:ascii="Tahoma" w:hAnsi="Tahoma" w:cs="Tahoma"/>
                <w:sz w:val="20"/>
                <w:szCs w:val="20"/>
              </w:rPr>
            </w:pPr>
          </w:p>
        </w:tc>
      </w:tr>
      <w:tr w:rsidR="008C3641" w:rsidRPr="00B63DBB" w14:paraId="51C34A55"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0DD28E38"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Profil</w:t>
            </w:r>
          </w:p>
        </w:tc>
        <w:tc>
          <w:tcPr>
            <w:tcW w:w="2345" w:type="pct"/>
            <w:tcBorders>
              <w:top w:val="single" w:sz="2" w:space="0" w:color="A6B6C4"/>
              <w:left w:val="single" w:sz="2" w:space="0" w:color="A6B6C4"/>
              <w:bottom w:val="single" w:sz="2" w:space="0" w:color="A6B6C4"/>
              <w:right w:val="single" w:sz="2" w:space="0" w:color="A6B6C4"/>
            </w:tcBorders>
          </w:tcPr>
          <w:p w14:paraId="61A6A98C"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S41, niemalowana</w:t>
            </w:r>
          </w:p>
        </w:tc>
      </w:tr>
      <w:tr w:rsidR="008C3641" w:rsidRPr="00B63DBB" w14:paraId="42C7C11C"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4C077CFD"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Długość</w:t>
            </w:r>
          </w:p>
        </w:tc>
        <w:tc>
          <w:tcPr>
            <w:tcW w:w="2345" w:type="pct"/>
            <w:tcBorders>
              <w:top w:val="single" w:sz="2" w:space="0" w:color="A6B6C4"/>
              <w:left w:val="single" w:sz="2" w:space="0" w:color="A6B6C4"/>
              <w:bottom w:val="single" w:sz="2" w:space="0" w:color="A6B6C4"/>
              <w:right w:val="single" w:sz="2" w:space="0" w:color="A6B6C4"/>
            </w:tcBorders>
          </w:tcPr>
          <w:p w14:paraId="5652D525" w14:textId="659A64FD"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ok. </w:t>
            </w:r>
            <w:r w:rsidR="002F4F33">
              <w:rPr>
                <w:rFonts w:ascii="Tahoma" w:hAnsi="Tahoma" w:cs="Tahoma"/>
                <w:sz w:val="20"/>
                <w:szCs w:val="20"/>
              </w:rPr>
              <w:t>75</w:t>
            </w:r>
            <w:r w:rsidRPr="00B63DBB">
              <w:rPr>
                <w:rFonts w:ascii="Tahoma" w:hAnsi="Tahoma" w:cs="Tahoma"/>
                <w:sz w:val="20"/>
                <w:szCs w:val="20"/>
              </w:rPr>
              <w:t xml:space="preserve"> m</w:t>
            </w:r>
          </w:p>
        </w:tc>
      </w:tr>
      <w:tr w:rsidR="008C3641" w:rsidRPr="00B63DBB" w14:paraId="69DA1B04"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044832C1"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lastRenderedPageBreak/>
              <w:t>Mocowanie szyny jezdnej</w:t>
            </w:r>
          </w:p>
        </w:tc>
        <w:tc>
          <w:tcPr>
            <w:tcW w:w="2345" w:type="pct"/>
            <w:tcBorders>
              <w:top w:val="single" w:sz="2" w:space="0" w:color="A6B6C4"/>
              <w:left w:val="single" w:sz="2" w:space="0" w:color="A6B6C4"/>
              <w:bottom w:val="single" w:sz="2" w:space="0" w:color="A6B6C4"/>
              <w:right w:val="single" w:sz="2" w:space="0" w:color="A6B6C4"/>
            </w:tcBorders>
          </w:tcPr>
          <w:p w14:paraId="60CFD8F3"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Mocowanie kotwami</w:t>
            </w:r>
          </w:p>
          <w:p w14:paraId="20C2BD05"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(podlewka pod klocki, bez wiercenia rdzeniowego w zakresie dostawy)</w:t>
            </w:r>
          </w:p>
        </w:tc>
      </w:tr>
      <w:tr w:rsidR="008C3641" w:rsidRPr="00B63DBB" w14:paraId="6B4A0D9E"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6F4B5D1D"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Profil górnych szyn prowadzących</w:t>
            </w:r>
          </w:p>
        </w:tc>
        <w:tc>
          <w:tcPr>
            <w:tcW w:w="2345" w:type="pct"/>
            <w:tcBorders>
              <w:top w:val="single" w:sz="2" w:space="0" w:color="A6B6C4"/>
              <w:left w:val="single" w:sz="2" w:space="0" w:color="A6B6C4"/>
              <w:bottom w:val="single" w:sz="2" w:space="0" w:color="A6B6C4"/>
              <w:right w:val="single" w:sz="2" w:space="0" w:color="A6B6C4"/>
            </w:tcBorders>
          </w:tcPr>
          <w:p w14:paraId="39401A9F"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HEA poziomo</w:t>
            </w:r>
          </w:p>
        </w:tc>
      </w:tr>
      <w:tr w:rsidR="008C3641" w:rsidRPr="00B63DBB" w14:paraId="03B8B8B0"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12F947A9"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Dolny zderzak olejowy</w:t>
            </w:r>
          </w:p>
        </w:tc>
        <w:tc>
          <w:tcPr>
            <w:tcW w:w="2345" w:type="pct"/>
            <w:tcBorders>
              <w:top w:val="single" w:sz="2" w:space="0" w:color="A6B6C4"/>
              <w:left w:val="single" w:sz="2" w:space="0" w:color="A6B6C4"/>
              <w:bottom w:val="single" w:sz="2" w:space="0" w:color="A6B6C4"/>
              <w:right w:val="single" w:sz="2" w:space="0" w:color="A6B6C4"/>
            </w:tcBorders>
          </w:tcPr>
          <w:p w14:paraId="003EC92F" w14:textId="77777777" w:rsidR="008C3641" w:rsidRPr="00B63DBB" w:rsidRDefault="008C3641" w:rsidP="009166F5">
            <w:pPr>
              <w:pStyle w:val="Bezodstpw"/>
              <w:spacing w:line="276" w:lineRule="auto"/>
              <w:jc w:val="both"/>
              <w:rPr>
                <w:rFonts w:ascii="Tahoma" w:hAnsi="Tahoma" w:cs="Tahoma"/>
                <w:sz w:val="20"/>
                <w:szCs w:val="20"/>
              </w:rPr>
            </w:pPr>
            <w:bookmarkStart w:id="0" w:name="_Toc109062181"/>
            <w:bookmarkStart w:id="1" w:name="_Toc109062284"/>
            <w:r w:rsidRPr="00B63DBB">
              <w:rPr>
                <w:rFonts w:ascii="Tahoma" w:hAnsi="Tahoma" w:cs="Tahoma"/>
                <w:sz w:val="20"/>
                <w:szCs w:val="20"/>
              </w:rPr>
              <w:t>2</w:t>
            </w:r>
            <w:bookmarkEnd w:id="0"/>
            <w:bookmarkEnd w:id="1"/>
            <w:r w:rsidRPr="00B63DBB">
              <w:rPr>
                <w:rFonts w:ascii="Tahoma" w:hAnsi="Tahoma" w:cs="Tahoma"/>
                <w:sz w:val="20"/>
                <w:szCs w:val="20"/>
              </w:rPr>
              <w:t xml:space="preserve"> jednostki na układnicę</w:t>
            </w:r>
          </w:p>
        </w:tc>
      </w:tr>
      <w:tr w:rsidR="008C3641" w:rsidRPr="00B63DBB" w14:paraId="2EB4252E"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6091FCA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Szynoprzewód zasilający</w:t>
            </w:r>
          </w:p>
        </w:tc>
        <w:tc>
          <w:tcPr>
            <w:tcW w:w="2345" w:type="pct"/>
            <w:tcBorders>
              <w:top w:val="single" w:sz="2" w:space="0" w:color="A6B6C4"/>
              <w:left w:val="single" w:sz="2" w:space="0" w:color="A6B6C4"/>
              <w:bottom w:val="single" w:sz="2" w:space="0" w:color="A6B6C4"/>
              <w:right w:val="single" w:sz="2" w:space="0" w:color="A6B6C4"/>
            </w:tcBorders>
          </w:tcPr>
          <w:p w14:paraId="5B9643CE" w14:textId="77777777" w:rsidR="008C3641" w:rsidRPr="00B63DBB" w:rsidRDefault="008C3641" w:rsidP="009166F5">
            <w:pPr>
              <w:pStyle w:val="Bezodstpw"/>
              <w:spacing w:line="276" w:lineRule="auto"/>
              <w:jc w:val="both"/>
              <w:rPr>
                <w:rFonts w:ascii="Tahoma" w:hAnsi="Tahoma" w:cs="Tahoma"/>
                <w:sz w:val="20"/>
                <w:szCs w:val="20"/>
              </w:rPr>
            </w:pPr>
          </w:p>
        </w:tc>
      </w:tr>
      <w:tr w:rsidR="008C3641" w:rsidRPr="00B63DBB" w14:paraId="26159C2D"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50032C67" w14:textId="77777777" w:rsidR="008C3641" w:rsidRPr="00B63DBB" w:rsidRDefault="008C3641" w:rsidP="009166F5">
            <w:pPr>
              <w:pStyle w:val="Bezodstpw"/>
              <w:numPr>
                <w:ilvl w:val="0"/>
                <w:numId w:val="20"/>
              </w:numPr>
              <w:spacing w:line="276" w:lineRule="auto"/>
              <w:jc w:val="both"/>
              <w:rPr>
                <w:rFonts w:ascii="Tahoma" w:hAnsi="Tahoma" w:cs="Tahoma"/>
                <w:sz w:val="20"/>
                <w:szCs w:val="20"/>
              </w:rPr>
            </w:pPr>
            <w:r w:rsidRPr="00B63DBB">
              <w:rPr>
                <w:rFonts w:ascii="Tahoma" w:hAnsi="Tahoma" w:cs="Tahoma"/>
                <w:sz w:val="20"/>
                <w:szCs w:val="20"/>
              </w:rPr>
              <w:t>Wykonanie</w:t>
            </w:r>
          </w:p>
        </w:tc>
        <w:tc>
          <w:tcPr>
            <w:tcW w:w="2345" w:type="pct"/>
            <w:tcBorders>
              <w:top w:val="single" w:sz="2" w:space="0" w:color="A6B6C4"/>
              <w:left w:val="single" w:sz="2" w:space="0" w:color="A6B6C4"/>
              <w:bottom w:val="single" w:sz="2" w:space="0" w:color="A6B6C4"/>
              <w:right w:val="single" w:sz="2" w:space="0" w:color="A6B6C4"/>
            </w:tcBorders>
            <w:vAlign w:val="center"/>
          </w:tcPr>
          <w:p w14:paraId="24CB4B5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4-biegunowy, otwarty</w:t>
            </w:r>
          </w:p>
        </w:tc>
      </w:tr>
      <w:tr w:rsidR="008C3641" w:rsidRPr="00B63DBB" w14:paraId="05498C79"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261528D7" w14:textId="77777777" w:rsidR="008C3641" w:rsidRPr="00B63DBB" w:rsidRDefault="008C3641" w:rsidP="009166F5">
            <w:pPr>
              <w:pStyle w:val="Bezodstpw"/>
              <w:numPr>
                <w:ilvl w:val="0"/>
                <w:numId w:val="20"/>
              </w:numPr>
              <w:spacing w:line="276" w:lineRule="auto"/>
              <w:jc w:val="both"/>
              <w:rPr>
                <w:rFonts w:ascii="Tahoma" w:hAnsi="Tahoma" w:cs="Tahoma"/>
                <w:sz w:val="20"/>
                <w:szCs w:val="20"/>
              </w:rPr>
            </w:pPr>
            <w:r w:rsidRPr="00B63DBB">
              <w:rPr>
                <w:rFonts w:ascii="Tahoma" w:hAnsi="Tahoma" w:cs="Tahoma"/>
                <w:sz w:val="20"/>
                <w:szCs w:val="20"/>
              </w:rPr>
              <w:t>Długość</w:t>
            </w:r>
          </w:p>
        </w:tc>
        <w:tc>
          <w:tcPr>
            <w:tcW w:w="2345" w:type="pct"/>
            <w:tcBorders>
              <w:top w:val="single" w:sz="2" w:space="0" w:color="A6B6C4"/>
              <w:left w:val="single" w:sz="2" w:space="0" w:color="A6B6C4"/>
              <w:bottom w:val="single" w:sz="2" w:space="0" w:color="A6B6C4"/>
              <w:right w:val="single" w:sz="2" w:space="0" w:color="A6B6C4"/>
            </w:tcBorders>
            <w:vAlign w:val="center"/>
          </w:tcPr>
          <w:p w14:paraId="14CC8651" w14:textId="6661B964"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ok. </w:t>
            </w:r>
            <w:r w:rsidR="002F4F33">
              <w:rPr>
                <w:rFonts w:ascii="Tahoma" w:hAnsi="Tahoma" w:cs="Tahoma"/>
                <w:sz w:val="20"/>
                <w:szCs w:val="20"/>
              </w:rPr>
              <w:t>75</w:t>
            </w:r>
            <w:r w:rsidRPr="00B63DBB">
              <w:rPr>
                <w:rFonts w:ascii="Tahoma" w:hAnsi="Tahoma" w:cs="Tahoma"/>
                <w:sz w:val="20"/>
                <w:szCs w:val="20"/>
              </w:rPr>
              <w:t xml:space="preserve"> m</w:t>
            </w:r>
          </w:p>
        </w:tc>
      </w:tr>
      <w:tr w:rsidR="008C3641" w:rsidRPr="00B63DBB" w14:paraId="0BF1F0BF"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tcPr>
          <w:p w14:paraId="719EB68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Ogrodzenia korytarzy</w:t>
            </w:r>
          </w:p>
        </w:tc>
        <w:tc>
          <w:tcPr>
            <w:tcW w:w="2345" w:type="pct"/>
            <w:tcBorders>
              <w:top w:val="single" w:sz="2" w:space="0" w:color="A6B6C4"/>
              <w:left w:val="single" w:sz="2" w:space="0" w:color="A6B6C4"/>
              <w:bottom w:val="single" w:sz="2" w:space="0" w:color="A6B6C4"/>
              <w:right w:val="single" w:sz="2" w:space="0" w:color="A6B6C4"/>
            </w:tcBorders>
          </w:tcPr>
          <w:p w14:paraId="70CD3833"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systemu regałowego</w:t>
            </w:r>
          </w:p>
        </w:tc>
      </w:tr>
      <w:tr w:rsidR="008C3641" w:rsidRPr="00B63DBB" w14:paraId="100E8CB4"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shd w:val="clear" w:color="auto" w:fill="auto"/>
          </w:tcPr>
          <w:p w14:paraId="5BAD785F"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Wejście do korytarzy</w:t>
            </w:r>
          </w:p>
        </w:tc>
        <w:tc>
          <w:tcPr>
            <w:tcW w:w="2345" w:type="pct"/>
            <w:tcBorders>
              <w:top w:val="single" w:sz="2" w:space="0" w:color="A6B6C4"/>
              <w:left w:val="single" w:sz="2" w:space="0" w:color="A6B6C4"/>
              <w:bottom w:val="single" w:sz="2" w:space="0" w:color="A6B6C4"/>
              <w:right w:val="single" w:sz="2" w:space="0" w:color="A6B6C4"/>
            </w:tcBorders>
            <w:shd w:val="clear" w:color="auto" w:fill="auto"/>
          </w:tcPr>
          <w:p w14:paraId="28EFBC10"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po jednej stronie HBW na poziomie płyty posadzkowej</w:t>
            </w:r>
          </w:p>
        </w:tc>
      </w:tr>
      <w:tr w:rsidR="008C3641" w:rsidRPr="00B63DBB" w14:paraId="2061D0B4"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shd w:val="clear" w:color="auto" w:fill="auto"/>
          </w:tcPr>
          <w:p w14:paraId="19389588"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Drzwi ucieczkowe</w:t>
            </w:r>
          </w:p>
        </w:tc>
        <w:tc>
          <w:tcPr>
            <w:tcW w:w="2345" w:type="pct"/>
            <w:tcBorders>
              <w:top w:val="single" w:sz="2" w:space="0" w:color="A6B6C4"/>
              <w:left w:val="single" w:sz="2" w:space="0" w:color="A6B6C4"/>
              <w:bottom w:val="single" w:sz="2" w:space="0" w:color="A6B6C4"/>
              <w:right w:val="single" w:sz="2" w:space="0" w:color="A6B6C4"/>
            </w:tcBorders>
            <w:shd w:val="clear" w:color="auto" w:fill="auto"/>
          </w:tcPr>
          <w:p w14:paraId="2ACD487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na końcu korytarza</w:t>
            </w:r>
          </w:p>
        </w:tc>
      </w:tr>
      <w:tr w:rsidR="008C3641" w:rsidRPr="00B63DBB" w14:paraId="6B9BDDB7"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shd w:val="clear" w:color="auto" w:fill="auto"/>
          </w:tcPr>
          <w:p w14:paraId="63904A3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Monitorowany obszar serwisowy</w:t>
            </w:r>
          </w:p>
        </w:tc>
        <w:tc>
          <w:tcPr>
            <w:tcW w:w="2345" w:type="pct"/>
            <w:tcBorders>
              <w:top w:val="single" w:sz="2" w:space="0" w:color="A6B6C4"/>
              <w:left w:val="single" w:sz="2" w:space="0" w:color="A6B6C4"/>
              <w:bottom w:val="single" w:sz="2" w:space="0" w:color="A6B6C4"/>
              <w:right w:val="single" w:sz="2" w:space="0" w:color="A6B6C4"/>
            </w:tcBorders>
            <w:shd w:val="clear" w:color="auto" w:fill="auto"/>
          </w:tcPr>
          <w:p w14:paraId="317B8B4D"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r w:rsidR="008C3641" w:rsidRPr="00B63DBB" w14:paraId="0A9B9B9F"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shd w:val="clear" w:color="auto" w:fill="auto"/>
          </w:tcPr>
          <w:p w14:paraId="5595A007"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Blokada środkowych sekcji</w:t>
            </w:r>
          </w:p>
        </w:tc>
        <w:tc>
          <w:tcPr>
            <w:tcW w:w="2345" w:type="pct"/>
            <w:tcBorders>
              <w:top w:val="single" w:sz="2" w:space="0" w:color="A6B6C4"/>
              <w:left w:val="single" w:sz="2" w:space="0" w:color="A6B6C4"/>
              <w:bottom w:val="single" w:sz="2" w:space="0" w:color="A6B6C4"/>
              <w:right w:val="single" w:sz="2" w:space="0" w:color="A6B6C4"/>
            </w:tcBorders>
            <w:shd w:val="clear" w:color="auto" w:fill="auto"/>
          </w:tcPr>
          <w:p w14:paraId="682911C5"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r w:rsidR="008C3641" w:rsidRPr="00B63DBB" w14:paraId="4823D2CB" w14:textId="77777777" w:rsidTr="00121DCF">
        <w:trPr>
          <w:cantSplit/>
        </w:trPr>
        <w:tc>
          <w:tcPr>
            <w:tcW w:w="2655" w:type="pct"/>
            <w:tcBorders>
              <w:top w:val="single" w:sz="2" w:space="0" w:color="A6B6C4"/>
              <w:left w:val="single" w:sz="2" w:space="0" w:color="A6B6C4"/>
              <w:bottom w:val="single" w:sz="2" w:space="0" w:color="A6B6C4"/>
              <w:right w:val="single" w:sz="2" w:space="0" w:color="A6B6C4"/>
            </w:tcBorders>
            <w:shd w:val="clear" w:color="auto" w:fill="auto"/>
          </w:tcPr>
          <w:p w14:paraId="0EADC93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Blokada zewnętrznych sekcji</w:t>
            </w:r>
          </w:p>
        </w:tc>
        <w:tc>
          <w:tcPr>
            <w:tcW w:w="2345" w:type="pct"/>
            <w:tcBorders>
              <w:top w:val="single" w:sz="2" w:space="0" w:color="A6B6C4"/>
              <w:left w:val="single" w:sz="2" w:space="0" w:color="A6B6C4"/>
              <w:bottom w:val="single" w:sz="2" w:space="0" w:color="A6B6C4"/>
              <w:right w:val="single" w:sz="2" w:space="0" w:color="A6B6C4"/>
            </w:tcBorders>
            <w:shd w:val="clear" w:color="auto" w:fill="auto"/>
          </w:tcPr>
          <w:p w14:paraId="3C0C8A56"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W zakresie dostawy</w:t>
            </w:r>
          </w:p>
        </w:tc>
      </w:tr>
    </w:tbl>
    <w:p w14:paraId="1A74E954" w14:textId="77777777" w:rsidR="008C3641" w:rsidRPr="00B63DBB" w:rsidRDefault="008C3641" w:rsidP="009166F5">
      <w:pPr>
        <w:pStyle w:val="Bezodstpw"/>
        <w:spacing w:line="276" w:lineRule="auto"/>
        <w:ind w:firstLine="708"/>
        <w:jc w:val="both"/>
        <w:rPr>
          <w:rFonts w:ascii="Tahoma" w:hAnsi="Tahoma" w:cs="Tahoma"/>
          <w:sz w:val="20"/>
          <w:szCs w:val="20"/>
        </w:rPr>
      </w:pPr>
    </w:p>
    <w:p w14:paraId="12280ACC" w14:textId="77777777" w:rsidR="008C3641" w:rsidRPr="00B63DBB" w:rsidRDefault="008C3641" w:rsidP="009166F5">
      <w:pPr>
        <w:pStyle w:val="Bezodstpw"/>
        <w:numPr>
          <w:ilvl w:val="0"/>
          <w:numId w:val="18"/>
        </w:numPr>
        <w:spacing w:line="276" w:lineRule="auto"/>
        <w:jc w:val="both"/>
        <w:rPr>
          <w:rFonts w:ascii="Tahoma" w:hAnsi="Tahoma" w:cs="Tahoma"/>
          <w:b/>
          <w:smallCaps/>
          <w:sz w:val="20"/>
          <w:szCs w:val="20"/>
          <w:u w:val="single"/>
        </w:rPr>
      </w:pPr>
      <w:r w:rsidRPr="00B63DBB">
        <w:rPr>
          <w:rFonts w:ascii="Tahoma" w:hAnsi="Tahoma" w:cs="Tahoma"/>
          <w:b/>
          <w:smallCaps/>
          <w:sz w:val="20"/>
          <w:szCs w:val="20"/>
          <w:u w:val="single"/>
        </w:rPr>
        <w:t xml:space="preserve">Oprogramowanie </w:t>
      </w:r>
    </w:p>
    <w:p w14:paraId="2532DEF8" w14:textId="77777777" w:rsidR="008C3641" w:rsidRPr="00B63DBB" w:rsidRDefault="008C3641" w:rsidP="009166F5">
      <w:pPr>
        <w:pStyle w:val="Bezodstpw"/>
        <w:spacing w:line="276" w:lineRule="auto"/>
        <w:ind w:firstLine="708"/>
        <w:jc w:val="both"/>
        <w:rPr>
          <w:rFonts w:ascii="Tahoma" w:hAnsi="Tahoma" w:cs="Tahoma"/>
          <w:sz w:val="20"/>
          <w:szCs w:val="20"/>
        </w:rPr>
      </w:pPr>
    </w:p>
    <w:p w14:paraId="2BA0A60A" w14:textId="0382927A" w:rsidR="008C3641" w:rsidRPr="00B63DBB" w:rsidRDefault="008C3641" w:rsidP="009166F5">
      <w:pPr>
        <w:spacing w:after="0" w:line="276" w:lineRule="auto"/>
        <w:ind w:right="67" w:firstLine="708"/>
        <w:jc w:val="both"/>
        <w:rPr>
          <w:rFonts w:cs="Tahoma"/>
          <w:bCs/>
          <w:szCs w:val="20"/>
        </w:rPr>
      </w:pPr>
      <w:r w:rsidRPr="00B63DBB">
        <w:rPr>
          <w:rFonts w:cs="Tahoma"/>
          <w:bCs/>
          <w:szCs w:val="20"/>
        </w:rPr>
        <w:t xml:space="preserve">System informatyczny klasy MFC do zarządzania układem automatycznym powinien zapewnić optymalne wykorzystanie parametrów układu. Oprogramowanie sterujące MFC będzie musiało być zintegrowane z innymi systemami nadrzędnymi funkcjonującymi w OSM Piątnica klasy ERP i WMS </w:t>
      </w:r>
      <w:r w:rsidR="0064314F" w:rsidRPr="0064314F">
        <w:rPr>
          <w:rFonts w:cs="Tahoma"/>
          <w:bCs/>
          <w:szCs w:val="20"/>
        </w:rPr>
        <w:t>o</w:t>
      </w:r>
      <w:r w:rsidRPr="0064314F">
        <w:rPr>
          <w:rFonts w:cs="Tahoma"/>
          <w:bCs/>
          <w:szCs w:val="20"/>
        </w:rPr>
        <w:t>r</w:t>
      </w:r>
      <w:r w:rsidRPr="00B63DBB">
        <w:rPr>
          <w:rFonts w:cs="Tahoma"/>
          <w:bCs/>
          <w:szCs w:val="20"/>
        </w:rPr>
        <w:t xml:space="preserve">az podrzędnymi jednostkami sterującymi PLC. </w:t>
      </w:r>
    </w:p>
    <w:p w14:paraId="4D0E8E38" w14:textId="77777777" w:rsidR="008C3641" w:rsidRPr="00B63DBB" w:rsidRDefault="008C3641" w:rsidP="009166F5">
      <w:pPr>
        <w:spacing w:after="0" w:line="276" w:lineRule="auto"/>
        <w:ind w:firstLine="708"/>
        <w:jc w:val="both"/>
        <w:rPr>
          <w:rFonts w:cs="Tahoma"/>
          <w:bCs/>
          <w:szCs w:val="20"/>
        </w:rPr>
      </w:pPr>
      <w:r w:rsidRPr="00B63DBB">
        <w:rPr>
          <w:rFonts w:cs="Tahoma"/>
          <w:bCs/>
          <w:szCs w:val="20"/>
        </w:rPr>
        <w:t xml:space="preserve">System nadrzędny ma wysyłać powiadomienia magazynowe dla zarejestrowanych jednostek ładunkowych i tych, które mają być rejestrowane </w:t>
      </w:r>
      <w:proofErr w:type="gramStart"/>
      <w:r w:rsidRPr="00B63DBB">
        <w:rPr>
          <w:rFonts w:cs="Tahoma"/>
          <w:bCs/>
          <w:szCs w:val="20"/>
        </w:rPr>
        <w:t>oraz,</w:t>
      </w:r>
      <w:proofErr w:type="gramEnd"/>
      <w:r w:rsidRPr="00B63DBB">
        <w:rPr>
          <w:rFonts w:cs="Tahoma"/>
          <w:bCs/>
          <w:szCs w:val="20"/>
        </w:rPr>
        <w:t xml:space="preserve"> że powiadomienia te będą z wyprzedzeniem przekazywane do MFC. Palety mają być identyfikowane podczas kontroli palet (kontrola prowadnic palet, kontrola wymiarów konturów, kontrola przeciążenia, skanowanie kodu). Skaner zeskanuje kod kreskowy w określonym miejscu. MFC zleci jednostce sterującej systemu transportowego przetransportowanie jednostek ładunkowych do docelowych lokalizacji.</w:t>
      </w:r>
    </w:p>
    <w:p w14:paraId="4272EA36" w14:textId="77777777" w:rsidR="008C3641" w:rsidRDefault="008C3641" w:rsidP="009166F5">
      <w:pPr>
        <w:spacing w:after="0" w:line="276" w:lineRule="auto"/>
        <w:ind w:firstLine="708"/>
        <w:jc w:val="both"/>
        <w:rPr>
          <w:rFonts w:cs="Tahoma"/>
          <w:szCs w:val="20"/>
        </w:rPr>
      </w:pPr>
      <w:r w:rsidRPr="00B63DBB">
        <w:rPr>
          <w:rFonts w:cs="Tahoma"/>
          <w:szCs w:val="20"/>
        </w:rPr>
        <w:t>Podobnie przy wydaniu palety z magazynu, system nadrzędny wysyła zamówienia ze specyfikacją ilości do MFC. W związku z tym w obszarze wysyłki mają być przydzielane przez MFC zlecenia do odbioru palety dla układów PLC. Zakończenie wydania w docelowym miejscu ma być zgłaszane do systemu nadrzędnego.</w:t>
      </w:r>
    </w:p>
    <w:p w14:paraId="7D727826" w14:textId="77777777" w:rsidR="00836F3A" w:rsidRPr="00B63DBB" w:rsidRDefault="00836F3A" w:rsidP="009166F5">
      <w:pPr>
        <w:spacing w:after="0" w:line="276" w:lineRule="auto"/>
        <w:ind w:firstLine="708"/>
        <w:jc w:val="both"/>
        <w:rPr>
          <w:rFonts w:cs="Tahoma"/>
          <w:bCs/>
          <w:szCs w:val="20"/>
        </w:rPr>
      </w:pPr>
    </w:p>
    <w:tbl>
      <w:tblPr>
        <w:tblW w:w="4923" w:type="pct"/>
        <w:tblBorders>
          <w:top w:val="single" w:sz="4" w:space="0" w:color="A6B6C4"/>
          <w:left w:val="single" w:sz="4" w:space="0" w:color="A6B6C4"/>
          <w:bottom w:val="single" w:sz="4" w:space="0" w:color="A6B6C4"/>
          <w:right w:val="single" w:sz="4" w:space="0" w:color="A6B6C4"/>
          <w:insideH w:val="single" w:sz="4" w:space="0" w:color="A6B6C4"/>
          <w:insideV w:val="single" w:sz="4" w:space="0" w:color="A6B6C4"/>
        </w:tblBorders>
        <w:tblCellMar>
          <w:left w:w="70" w:type="dxa"/>
          <w:right w:w="70" w:type="dxa"/>
        </w:tblCellMar>
        <w:tblLook w:val="0000" w:firstRow="0" w:lastRow="0" w:firstColumn="0" w:lastColumn="0" w:noHBand="0" w:noVBand="0"/>
      </w:tblPr>
      <w:tblGrid>
        <w:gridCol w:w="7084"/>
        <w:gridCol w:w="1711"/>
        <w:gridCol w:w="137"/>
      </w:tblGrid>
      <w:tr w:rsidR="008C3641" w:rsidRPr="00B63DBB" w14:paraId="38913422" w14:textId="77777777" w:rsidTr="00121DCF">
        <w:trPr>
          <w:gridAfter w:val="1"/>
          <w:wAfter w:w="159" w:type="pct"/>
          <w:cantSplit/>
        </w:trPr>
        <w:tc>
          <w:tcPr>
            <w:tcW w:w="4048" w:type="pct"/>
            <w:tcBorders>
              <w:top w:val="nil"/>
              <w:left w:val="nil"/>
              <w:bottom w:val="single" w:sz="4" w:space="0" w:color="A6B6C4"/>
              <w:right w:val="nil"/>
            </w:tcBorders>
          </w:tcPr>
          <w:p w14:paraId="4D8FFAB9" w14:textId="77777777" w:rsidR="008C3641" w:rsidRPr="00B63DBB" w:rsidRDefault="008C3641" w:rsidP="009166F5">
            <w:pPr>
              <w:pStyle w:val="Legenda"/>
              <w:spacing w:before="0" w:after="0" w:line="276" w:lineRule="auto"/>
              <w:jc w:val="both"/>
              <w:rPr>
                <w:rFonts w:ascii="Tahoma" w:hAnsi="Tahoma" w:cs="Tahoma"/>
                <w:iCs w:val="0"/>
                <w:szCs w:val="20"/>
                <w:lang w:val="pl-PL"/>
              </w:rPr>
            </w:pPr>
            <w:r w:rsidRPr="00B63DBB">
              <w:rPr>
                <w:rFonts w:ascii="Tahoma" w:hAnsi="Tahoma" w:cs="Tahoma"/>
                <w:iCs w:val="0"/>
                <w:szCs w:val="20"/>
                <w:lang w:val="pl-PL"/>
              </w:rPr>
              <w:t>Zadanie</w:t>
            </w:r>
          </w:p>
        </w:tc>
        <w:tc>
          <w:tcPr>
            <w:tcW w:w="793" w:type="pct"/>
            <w:tcBorders>
              <w:top w:val="nil"/>
              <w:left w:val="nil"/>
              <w:bottom w:val="single" w:sz="4" w:space="0" w:color="A6B6C4"/>
              <w:right w:val="nil"/>
            </w:tcBorders>
          </w:tcPr>
          <w:p w14:paraId="279274A2" w14:textId="77777777" w:rsidR="008C3641" w:rsidRPr="00B63DBB" w:rsidRDefault="008C3641" w:rsidP="009166F5">
            <w:pPr>
              <w:pStyle w:val="Legenda"/>
              <w:spacing w:before="0" w:after="0" w:line="276" w:lineRule="auto"/>
              <w:jc w:val="both"/>
              <w:rPr>
                <w:rFonts w:ascii="Tahoma" w:hAnsi="Tahoma" w:cs="Tahoma"/>
                <w:iCs w:val="0"/>
                <w:szCs w:val="20"/>
                <w:lang w:val="pl-PL"/>
              </w:rPr>
            </w:pPr>
            <w:r w:rsidRPr="00B63DBB">
              <w:rPr>
                <w:rFonts w:ascii="Tahoma" w:hAnsi="Tahoma" w:cs="Tahoma"/>
                <w:iCs w:val="0"/>
                <w:szCs w:val="20"/>
                <w:lang w:val="pl-PL"/>
              </w:rPr>
              <w:t>System odpowiedzialny</w:t>
            </w:r>
          </w:p>
        </w:tc>
      </w:tr>
      <w:tr w:rsidR="008C3641" w:rsidRPr="00B63DBB" w14:paraId="7FAF9E3E" w14:textId="77777777" w:rsidTr="00121DCF">
        <w:trPr>
          <w:cantSplit/>
        </w:trPr>
        <w:tc>
          <w:tcPr>
            <w:tcW w:w="4048" w:type="pct"/>
            <w:tcBorders>
              <w:top w:val="single" w:sz="4" w:space="0" w:color="A6B6C4"/>
            </w:tcBorders>
          </w:tcPr>
          <w:p w14:paraId="3589C88E"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Generowanie zleceń transportowych dla jednostek transportowych - wybór miejsca docelowego </w:t>
            </w:r>
          </w:p>
        </w:tc>
        <w:tc>
          <w:tcPr>
            <w:tcW w:w="952" w:type="pct"/>
            <w:gridSpan w:val="2"/>
            <w:tcBorders>
              <w:top w:val="single" w:sz="4" w:space="0" w:color="A6B6C4"/>
            </w:tcBorders>
          </w:tcPr>
          <w:p w14:paraId="01DFBF0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System nadrzędny</w:t>
            </w:r>
          </w:p>
        </w:tc>
      </w:tr>
      <w:tr w:rsidR="008C3641" w:rsidRPr="00B63DBB" w14:paraId="38530390" w14:textId="77777777" w:rsidTr="00121DCF">
        <w:trPr>
          <w:cantSplit/>
        </w:trPr>
        <w:tc>
          <w:tcPr>
            <w:tcW w:w="4048" w:type="pct"/>
          </w:tcPr>
          <w:p w14:paraId="0F56ADA9"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Sterowanie systemami innymi niż przenośniki, takimi jak panele kontrolne, lampy kontrolne itp. </w:t>
            </w:r>
          </w:p>
        </w:tc>
        <w:tc>
          <w:tcPr>
            <w:tcW w:w="952" w:type="pct"/>
            <w:gridSpan w:val="2"/>
          </w:tcPr>
          <w:p w14:paraId="0B50DDA0"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System nadrzędny</w:t>
            </w:r>
          </w:p>
        </w:tc>
      </w:tr>
      <w:tr w:rsidR="008C3641" w:rsidRPr="00B63DBB" w14:paraId="73F48FAF" w14:textId="77777777" w:rsidTr="00121DCF">
        <w:trPr>
          <w:cantSplit/>
        </w:trPr>
        <w:tc>
          <w:tcPr>
            <w:tcW w:w="4048" w:type="pct"/>
          </w:tcPr>
          <w:p w14:paraId="63BC8D3E"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Wyznaczanie i kontrola punktów pośrednich/urządzeń np. przenośników, wind itp. </w:t>
            </w:r>
          </w:p>
        </w:tc>
        <w:tc>
          <w:tcPr>
            <w:tcW w:w="952" w:type="pct"/>
            <w:gridSpan w:val="2"/>
          </w:tcPr>
          <w:p w14:paraId="53836CDF"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MFC</w:t>
            </w:r>
          </w:p>
        </w:tc>
      </w:tr>
      <w:tr w:rsidR="008C3641" w:rsidRPr="00B63DBB" w14:paraId="17521802" w14:textId="77777777" w:rsidTr="00121DCF">
        <w:trPr>
          <w:cantSplit/>
        </w:trPr>
        <w:tc>
          <w:tcPr>
            <w:tcW w:w="4048" w:type="pct"/>
          </w:tcPr>
          <w:p w14:paraId="0839234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Zarządzanie przepływem materiałów przez różne urządzenia </w:t>
            </w:r>
          </w:p>
        </w:tc>
        <w:tc>
          <w:tcPr>
            <w:tcW w:w="952" w:type="pct"/>
            <w:gridSpan w:val="2"/>
          </w:tcPr>
          <w:p w14:paraId="130A9064"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MFC</w:t>
            </w:r>
          </w:p>
        </w:tc>
      </w:tr>
      <w:tr w:rsidR="008C3641" w:rsidRPr="00B63DBB" w14:paraId="02B35C1F" w14:textId="77777777" w:rsidTr="00121DCF">
        <w:trPr>
          <w:cantSplit/>
        </w:trPr>
        <w:tc>
          <w:tcPr>
            <w:tcW w:w="4048" w:type="pct"/>
          </w:tcPr>
          <w:p w14:paraId="436FC9BC"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Obsługa transportu od punktu końcowego do punktu końcowego na każdym przenośniku </w:t>
            </w:r>
          </w:p>
        </w:tc>
        <w:tc>
          <w:tcPr>
            <w:tcW w:w="952" w:type="pct"/>
            <w:gridSpan w:val="2"/>
          </w:tcPr>
          <w:p w14:paraId="329B164D"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PLC</w:t>
            </w:r>
          </w:p>
        </w:tc>
      </w:tr>
      <w:tr w:rsidR="008C3641" w:rsidRPr="00B63DBB" w14:paraId="6BE0EC41" w14:textId="77777777" w:rsidTr="00121DCF">
        <w:trPr>
          <w:cantSplit/>
        </w:trPr>
        <w:tc>
          <w:tcPr>
            <w:tcW w:w="4048" w:type="pct"/>
          </w:tcPr>
          <w:p w14:paraId="35E1C410"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 xml:space="preserve">Zarządzanie miejscami składowania </w:t>
            </w:r>
          </w:p>
        </w:tc>
        <w:tc>
          <w:tcPr>
            <w:tcW w:w="952" w:type="pct"/>
            <w:gridSpan w:val="2"/>
          </w:tcPr>
          <w:p w14:paraId="312B7980"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System nadrzędny</w:t>
            </w:r>
          </w:p>
        </w:tc>
      </w:tr>
    </w:tbl>
    <w:p w14:paraId="24B76243" w14:textId="77777777" w:rsidR="008C3641" w:rsidRPr="00B63DBB" w:rsidRDefault="008C3641" w:rsidP="009166F5">
      <w:pPr>
        <w:pStyle w:val="Default"/>
        <w:spacing w:line="276" w:lineRule="auto"/>
        <w:jc w:val="both"/>
        <w:rPr>
          <w:rFonts w:ascii="Tahoma" w:hAnsi="Tahoma" w:cs="Tahoma"/>
          <w:sz w:val="20"/>
          <w:szCs w:val="20"/>
        </w:rPr>
      </w:pPr>
    </w:p>
    <w:p w14:paraId="2A4177D0" w14:textId="77777777" w:rsidR="008C3641" w:rsidRPr="00B63DBB" w:rsidRDefault="008C3641" w:rsidP="009166F5">
      <w:pPr>
        <w:pStyle w:val="Default"/>
        <w:spacing w:line="276" w:lineRule="auto"/>
        <w:jc w:val="both"/>
        <w:rPr>
          <w:rFonts w:ascii="Tahoma" w:hAnsi="Tahoma" w:cs="Tahoma"/>
          <w:noProof/>
          <w:color w:val="auto"/>
          <w:sz w:val="20"/>
          <w:szCs w:val="20"/>
          <w:lang w:val="pl-PL"/>
        </w:rPr>
      </w:pPr>
      <w:r w:rsidRPr="00B63DBB">
        <w:rPr>
          <w:rFonts w:ascii="Tahoma" w:hAnsi="Tahoma" w:cs="Tahoma"/>
          <w:noProof/>
          <w:color w:val="auto"/>
          <w:sz w:val="20"/>
          <w:szCs w:val="20"/>
          <w:lang w:val="pl-PL"/>
        </w:rPr>
        <w:t>Podstawowe funkcjonalności realizowane przez MFC:</w:t>
      </w:r>
    </w:p>
    <w:p w14:paraId="2C9E2761"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Kontrola stanu automatyki magazynowej. </w:t>
      </w:r>
    </w:p>
    <w:p w14:paraId="4A596C49"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Realizacja transportów jednostek transportowych z użyciem automatyki magazynowej. </w:t>
      </w:r>
    </w:p>
    <w:p w14:paraId="639C0143" w14:textId="0EF62D52"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lastRenderedPageBreak/>
        <w:t xml:space="preserve">Śledzenie stanu jednostek transportowych znajdujących się w obszarze automatyki magazynowej </w:t>
      </w:r>
      <w:r w:rsidR="008119AC">
        <w:rPr>
          <w:rFonts w:ascii="Tahoma" w:hAnsi="Tahoma" w:cs="Tahoma"/>
          <w:lang w:val="pl-PL"/>
        </w:rPr>
        <w:br/>
      </w:r>
      <w:r w:rsidRPr="00B63DBB">
        <w:rPr>
          <w:rFonts w:ascii="Tahoma" w:hAnsi="Tahoma" w:cs="Tahoma"/>
          <w:lang w:val="pl-PL"/>
        </w:rPr>
        <w:t xml:space="preserve">z uwzględnieniem parametrów jednostki transportowej przewidzianych dla danego projektu. </w:t>
      </w:r>
    </w:p>
    <w:p w14:paraId="72E951E3"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Dostęp do historii zmian jednostki transportowej: zmiana lokalizacja, stanu logicznego, wartości parametrów przewidzianych dla danego projektu. </w:t>
      </w:r>
    </w:p>
    <w:p w14:paraId="7BF7568A"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Zarządzanie użytkownikami systemu MFC oraz ich uprawnieniami. </w:t>
      </w:r>
    </w:p>
    <w:p w14:paraId="5ABFEDAF"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Śledzenie operacji wykonywanych przez użytkowników. </w:t>
      </w:r>
    </w:p>
    <w:p w14:paraId="100E2EAA"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Śledzenie nieprawidłowości/dostępności automatyki kontrolowanej przez system MFC. </w:t>
      </w:r>
    </w:p>
    <w:p w14:paraId="0B20EC4E" w14:textId="77777777" w:rsidR="008C3641" w:rsidRPr="00B63DBB" w:rsidRDefault="008C3641" w:rsidP="009166F5">
      <w:pPr>
        <w:pStyle w:val="Listapunktowana"/>
        <w:keepLines/>
        <w:numPr>
          <w:ilvl w:val="0"/>
          <w:numId w:val="21"/>
        </w:numPr>
        <w:spacing w:before="0" w:after="0" w:line="276" w:lineRule="auto"/>
        <w:jc w:val="both"/>
        <w:rPr>
          <w:rFonts w:ascii="Tahoma" w:hAnsi="Tahoma" w:cs="Tahoma"/>
          <w:lang w:val="pl-PL"/>
        </w:rPr>
      </w:pPr>
      <w:r w:rsidRPr="00B63DBB">
        <w:rPr>
          <w:rFonts w:ascii="Tahoma" w:hAnsi="Tahoma" w:cs="Tahoma"/>
          <w:lang w:val="pl-PL"/>
        </w:rPr>
        <w:t xml:space="preserve">Informowanie o sytuacjach wyjątkowych oraz alarmach na poziomie systemu MFC. </w:t>
      </w:r>
    </w:p>
    <w:p w14:paraId="091616D3" w14:textId="77777777" w:rsidR="008C3641" w:rsidRPr="00B63DBB" w:rsidRDefault="008C3641" w:rsidP="009166F5">
      <w:pPr>
        <w:spacing w:after="0" w:line="276" w:lineRule="auto"/>
        <w:ind w:right="67" w:firstLine="708"/>
        <w:jc w:val="both"/>
        <w:rPr>
          <w:rFonts w:cs="Tahoma"/>
          <w:bCs/>
          <w:color w:val="FF0000"/>
          <w:szCs w:val="20"/>
        </w:rPr>
      </w:pPr>
    </w:p>
    <w:p w14:paraId="2F764FC1" w14:textId="77777777" w:rsidR="008C3641" w:rsidRPr="00B63DBB" w:rsidRDefault="008C3641" w:rsidP="009166F5">
      <w:pPr>
        <w:spacing w:after="0" w:line="276" w:lineRule="auto"/>
        <w:ind w:right="67" w:firstLine="708"/>
        <w:jc w:val="both"/>
        <w:rPr>
          <w:rFonts w:cs="Tahoma"/>
          <w:bCs/>
          <w:szCs w:val="20"/>
        </w:rPr>
      </w:pPr>
      <w:r w:rsidRPr="00B63DBB">
        <w:rPr>
          <w:rFonts w:cs="Tahoma"/>
          <w:bCs/>
          <w:szCs w:val="20"/>
        </w:rPr>
        <w:t>Dostęp do informacji i obsługi systemu będzie możliwy przy wykorzystaniu paneli sterujących oraz urządzeń zewnętrznych. Interface i hardware wykorzystywane przez oprogramowanie powinien być uzgodniony z dostawcą oprogramowania WMS.</w:t>
      </w:r>
    </w:p>
    <w:p w14:paraId="68DE744E" w14:textId="77777777" w:rsidR="008C3641" w:rsidRPr="00B63DBB" w:rsidRDefault="008C3641" w:rsidP="009166F5">
      <w:pPr>
        <w:spacing w:after="0" w:line="276" w:lineRule="auto"/>
        <w:ind w:right="67"/>
        <w:jc w:val="both"/>
        <w:rPr>
          <w:rFonts w:cs="Tahoma"/>
          <w:bCs/>
          <w:szCs w:val="20"/>
        </w:rPr>
      </w:pPr>
      <w:r w:rsidRPr="00B63DBB">
        <w:rPr>
          <w:rFonts w:cs="Tahoma"/>
          <w:bCs/>
          <w:szCs w:val="20"/>
        </w:rPr>
        <w:t>W zakresie oprogramowania dostawa powinna zawierać:</w:t>
      </w:r>
    </w:p>
    <w:p w14:paraId="3920C255" w14:textId="10D53E8B" w:rsidR="008C3641" w:rsidRPr="00B63DBB" w:rsidRDefault="008C3641" w:rsidP="009166F5">
      <w:pPr>
        <w:spacing w:after="0" w:line="276" w:lineRule="auto"/>
        <w:ind w:right="67"/>
        <w:jc w:val="both"/>
        <w:rPr>
          <w:rFonts w:cs="Tahoma"/>
          <w:bCs/>
          <w:szCs w:val="20"/>
          <w:lang w:val="en-GB"/>
        </w:rPr>
      </w:pPr>
      <w:r w:rsidRPr="00B63DBB">
        <w:rPr>
          <w:rFonts w:cs="Tahoma"/>
          <w:bCs/>
          <w:szCs w:val="20"/>
          <w:lang w:val="en-GB"/>
        </w:rPr>
        <w:t>MFC</w:t>
      </w:r>
      <w:r w:rsidR="002F4F33">
        <w:rPr>
          <w:rFonts w:cs="Tahoma"/>
          <w:bCs/>
          <w:szCs w:val="20"/>
          <w:lang w:val="en-GB"/>
        </w:rPr>
        <w:t>/WMS</w:t>
      </w:r>
      <w:r w:rsidRPr="00B63DBB">
        <w:rPr>
          <w:rFonts w:cs="Tahoma"/>
          <w:bCs/>
          <w:szCs w:val="20"/>
          <w:lang w:val="en-GB"/>
        </w:rPr>
        <w:t xml:space="preserve"> – software, interface</w:t>
      </w:r>
    </w:p>
    <w:p w14:paraId="38CC033B" w14:textId="77777777" w:rsidR="008C3641" w:rsidRPr="00B63DBB" w:rsidRDefault="008C3641" w:rsidP="009166F5">
      <w:pPr>
        <w:spacing w:after="0" w:line="276" w:lineRule="auto"/>
        <w:ind w:right="67"/>
        <w:jc w:val="both"/>
        <w:rPr>
          <w:rFonts w:cs="Tahoma"/>
          <w:bCs/>
          <w:szCs w:val="20"/>
          <w:lang w:val="en-GB"/>
        </w:rPr>
      </w:pPr>
      <w:r w:rsidRPr="00B63DBB">
        <w:rPr>
          <w:rFonts w:cs="Tahoma"/>
          <w:bCs/>
          <w:szCs w:val="20"/>
          <w:lang w:val="en-GB"/>
        </w:rPr>
        <w:t>PLC – software, hardware, interface</w:t>
      </w:r>
    </w:p>
    <w:p w14:paraId="1E2B1107" w14:textId="77777777" w:rsidR="008C3641" w:rsidRPr="00B63DBB" w:rsidRDefault="008C3641" w:rsidP="009166F5">
      <w:pPr>
        <w:pStyle w:val="Bezodstpw"/>
        <w:spacing w:line="276" w:lineRule="auto"/>
        <w:jc w:val="both"/>
        <w:rPr>
          <w:rFonts w:ascii="Tahoma" w:hAnsi="Tahoma" w:cs="Tahoma"/>
          <w:color w:val="70AD47" w:themeColor="accent6"/>
          <w:sz w:val="20"/>
          <w:szCs w:val="20"/>
          <w:lang w:val="en-GB"/>
        </w:rPr>
      </w:pPr>
    </w:p>
    <w:p w14:paraId="7538EAB1" w14:textId="77777777" w:rsidR="008C3641" w:rsidRPr="00B63DBB" w:rsidRDefault="008C3641" w:rsidP="009166F5">
      <w:pPr>
        <w:pStyle w:val="Bezodstpw"/>
        <w:numPr>
          <w:ilvl w:val="0"/>
          <w:numId w:val="18"/>
        </w:numPr>
        <w:spacing w:line="276" w:lineRule="auto"/>
        <w:jc w:val="both"/>
        <w:rPr>
          <w:rFonts w:ascii="Tahoma" w:hAnsi="Tahoma" w:cs="Tahoma"/>
          <w:b/>
          <w:smallCaps/>
          <w:sz w:val="20"/>
          <w:szCs w:val="20"/>
          <w:u w:val="single"/>
        </w:rPr>
      </w:pPr>
      <w:r w:rsidRPr="00B63DBB">
        <w:rPr>
          <w:rFonts w:ascii="Tahoma" w:hAnsi="Tahoma" w:cs="Tahoma"/>
          <w:b/>
          <w:smallCaps/>
          <w:sz w:val="20"/>
          <w:szCs w:val="20"/>
          <w:u w:val="single"/>
        </w:rPr>
        <w:t>System regałowy</w:t>
      </w:r>
    </w:p>
    <w:p w14:paraId="23908E80" w14:textId="77777777" w:rsidR="008C3641" w:rsidRPr="00B63DBB" w:rsidRDefault="008C3641" w:rsidP="009166F5">
      <w:pPr>
        <w:pStyle w:val="Bezodstpw"/>
        <w:spacing w:line="276" w:lineRule="auto"/>
        <w:ind w:left="1068"/>
        <w:jc w:val="both"/>
        <w:rPr>
          <w:rFonts w:ascii="Tahoma" w:hAnsi="Tahoma" w:cs="Tahoma"/>
          <w:sz w:val="20"/>
          <w:szCs w:val="20"/>
        </w:rPr>
      </w:pPr>
    </w:p>
    <w:p w14:paraId="7BB78443" w14:textId="599ACFBF" w:rsidR="008C3641" w:rsidRPr="00BB6BAE" w:rsidRDefault="008C3641" w:rsidP="009166F5">
      <w:pPr>
        <w:spacing w:after="0" w:line="276" w:lineRule="auto"/>
        <w:jc w:val="both"/>
        <w:rPr>
          <w:rFonts w:cs="Tahoma"/>
          <w:szCs w:val="20"/>
        </w:rPr>
      </w:pPr>
      <w:r w:rsidRPr="00BB6BAE">
        <w:rPr>
          <w:rFonts w:cs="Tahoma"/>
          <w:szCs w:val="20"/>
        </w:rPr>
        <w:t xml:space="preserve">System regałów będzie współpracował z systemem </w:t>
      </w:r>
      <w:r w:rsidR="002F4F33" w:rsidRPr="00BB6BAE">
        <w:rPr>
          <w:rFonts w:cs="Tahoma"/>
          <w:szCs w:val="20"/>
        </w:rPr>
        <w:t>5</w:t>
      </w:r>
      <w:r w:rsidRPr="00BB6BAE">
        <w:rPr>
          <w:rFonts w:cs="Tahoma"/>
          <w:szCs w:val="20"/>
        </w:rPr>
        <w:t xml:space="preserve"> układnic. </w:t>
      </w:r>
    </w:p>
    <w:p w14:paraId="4A59EE48" w14:textId="107FF982" w:rsidR="008C3641" w:rsidRPr="00BB6BAE" w:rsidRDefault="008C3641" w:rsidP="009166F5">
      <w:pPr>
        <w:spacing w:after="0" w:line="276" w:lineRule="auto"/>
        <w:jc w:val="both"/>
        <w:rPr>
          <w:rFonts w:cs="Tahoma"/>
          <w:szCs w:val="20"/>
        </w:rPr>
      </w:pPr>
      <w:r w:rsidRPr="00BB6BAE">
        <w:rPr>
          <w:rFonts w:cs="Tahoma"/>
          <w:szCs w:val="20"/>
        </w:rPr>
        <w:t xml:space="preserve">System będzie się składał z regałów paletowych na około </w:t>
      </w:r>
      <w:r w:rsidR="002F4F33" w:rsidRPr="00BB6BAE">
        <w:rPr>
          <w:rFonts w:cs="Tahoma"/>
          <w:szCs w:val="20"/>
        </w:rPr>
        <w:t>16000</w:t>
      </w:r>
      <w:r w:rsidRPr="00BB6BAE">
        <w:rPr>
          <w:rFonts w:cs="Tahoma"/>
          <w:szCs w:val="20"/>
        </w:rPr>
        <w:t xml:space="preserve"> pól odkładczych dla palet euro.</w:t>
      </w:r>
    </w:p>
    <w:p w14:paraId="5C2E5EC3" w14:textId="58D9A787" w:rsidR="009A4CDC" w:rsidRPr="00BB6BAE" w:rsidRDefault="008C3641" w:rsidP="493856A2">
      <w:pPr>
        <w:spacing w:after="0" w:line="276" w:lineRule="auto"/>
        <w:jc w:val="both"/>
        <w:rPr>
          <w:rFonts w:cs="Tahoma"/>
        </w:rPr>
      </w:pPr>
      <w:r w:rsidRPr="00BB6BAE">
        <w:rPr>
          <w:rFonts w:cs="Tahoma"/>
        </w:rPr>
        <w:t>Cała konstrukcja regałowa ma być ocynkowana razem z belkami na których składowane są palety. Połączenia elementów konstrukcji (w szczególności profili) powinny być skręcane.</w:t>
      </w:r>
      <w:r w:rsidR="009A4CDC" w:rsidRPr="00BB6BAE">
        <w:rPr>
          <w:rFonts w:cs="Tahoma"/>
        </w:rPr>
        <w:t xml:space="preserve"> Regały</w:t>
      </w:r>
      <w:r w:rsidR="00B77CF9" w:rsidRPr="00BB6BAE">
        <w:rPr>
          <w:rFonts w:cs="Tahoma"/>
        </w:rPr>
        <w:t xml:space="preserve"> powinny być</w:t>
      </w:r>
      <w:r w:rsidR="009A4CDC" w:rsidRPr="00BB6BAE">
        <w:rPr>
          <w:rFonts w:cs="Tahoma"/>
        </w:rPr>
        <w:t xml:space="preserve"> przygotowane pod pozycjonowanie układnicy, </w:t>
      </w:r>
      <w:r w:rsidR="00E37CB1" w:rsidRPr="00BB6BAE">
        <w:rPr>
          <w:rFonts w:cs="Tahoma"/>
        </w:rPr>
        <w:t xml:space="preserve">np. </w:t>
      </w:r>
      <w:r w:rsidR="009A4CDC" w:rsidRPr="00BB6BAE">
        <w:rPr>
          <w:rFonts w:cs="Tahoma"/>
        </w:rPr>
        <w:t xml:space="preserve">za pomocą </w:t>
      </w:r>
      <w:r w:rsidR="54C4397F" w:rsidRPr="00BB6BAE">
        <w:rPr>
          <w:rFonts w:cs="Tahoma"/>
        </w:rPr>
        <w:t>kamery</w:t>
      </w:r>
      <w:r w:rsidR="009A4CDC" w:rsidRPr="00BB6BAE">
        <w:rPr>
          <w:rFonts w:cs="Tahoma"/>
        </w:rPr>
        <w:t xml:space="preserve"> oraz otworów w belkach do dynamicznego pozycjonowania.</w:t>
      </w:r>
    </w:p>
    <w:p w14:paraId="4E75047A" w14:textId="7988AF14" w:rsidR="008C3641" w:rsidRPr="00BB6BAE" w:rsidRDefault="008C3641" w:rsidP="009166F5">
      <w:pPr>
        <w:spacing w:after="0" w:line="276" w:lineRule="auto"/>
        <w:jc w:val="both"/>
        <w:rPr>
          <w:rFonts w:cs="Tahoma"/>
          <w:szCs w:val="20"/>
        </w:rPr>
      </w:pPr>
      <w:r w:rsidRPr="00BB6BAE">
        <w:rPr>
          <w:rFonts w:cs="Tahoma"/>
          <w:szCs w:val="20"/>
        </w:rPr>
        <w:t>Całość konstrukcji regałów musi uwzględniać możliwość montażu sieci tryskaczowej, która będzie projek</w:t>
      </w:r>
      <w:r w:rsidR="00856465" w:rsidRPr="00BB6BAE">
        <w:rPr>
          <w:rFonts w:cs="Tahoma"/>
          <w:szCs w:val="20"/>
        </w:rPr>
        <w:t>t</w:t>
      </w:r>
      <w:r w:rsidRPr="00BB6BAE">
        <w:rPr>
          <w:rFonts w:cs="Tahoma"/>
          <w:szCs w:val="20"/>
        </w:rPr>
        <w:t>owana wg wytycznych VdS.</w:t>
      </w:r>
      <w:r w:rsidR="002F4F33" w:rsidRPr="00BB6BAE">
        <w:rPr>
          <w:rFonts w:cs="Tahoma"/>
          <w:szCs w:val="20"/>
        </w:rPr>
        <w:t xml:space="preserve"> PN-EN lub NFPA.</w:t>
      </w:r>
    </w:p>
    <w:p w14:paraId="22347BA9" w14:textId="77777777" w:rsidR="008C3641" w:rsidRPr="00BB6BAE" w:rsidRDefault="008C3641" w:rsidP="009166F5">
      <w:pPr>
        <w:spacing w:after="0" w:line="276" w:lineRule="auto"/>
        <w:jc w:val="both"/>
        <w:rPr>
          <w:rFonts w:cs="Tahoma"/>
          <w:szCs w:val="20"/>
        </w:rPr>
      </w:pPr>
    </w:p>
    <w:p w14:paraId="5278D843" w14:textId="6B8A8B8D" w:rsidR="008C3641" w:rsidRPr="00BB6BAE" w:rsidRDefault="008C3641" w:rsidP="350D21EF">
      <w:pPr>
        <w:spacing w:after="0" w:line="276" w:lineRule="auto"/>
        <w:jc w:val="both"/>
        <w:rPr>
          <w:rFonts w:cs="Tahoma"/>
        </w:rPr>
      </w:pPr>
      <w:r w:rsidRPr="1B19B362">
        <w:rPr>
          <w:rFonts w:cs="Tahoma"/>
        </w:rPr>
        <w:t xml:space="preserve">Łączna wysokość konstrukcji to blisko </w:t>
      </w:r>
      <w:r w:rsidR="002F4F33" w:rsidRPr="1B19B362">
        <w:rPr>
          <w:rFonts w:cs="Tahoma"/>
        </w:rPr>
        <w:t>36 000</w:t>
      </w:r>
      <w:r w:rsidRPr="1B19B362">
        <w:rPr>
          <w:rFonts w:cs="Tahoma"/>
        </w:rPr>
        <w:t xml:space="preserve"> mm. Wzdłuż każdej alei regału będzie</w:t>
      </w:r>
      <w:r w:rsidR="00F06D84">
        <w:rPr>
          <w:rFonts w:cs="Tahoma"/>
          <w:b/>
          <w:bCs/>
          <w:color w:val="FF0000"/>
        </w:rPr>
        <w:t xml:space="preserve"> </w:t>
      </w:r>
      <w:r w:rsidR="00F06D84" w:rsidRPr="00BB6BAE">
        <w:rPr>
          <w:rFonts w:cs="Tahoma"/>
        </w:rPr>
        <w:t>około</w:t>
      </w:r>
      <w:r w:rsidR="00F06D84" w:rsidRPr="00BB6BAE">
        <w:rPr>
          <w:rFonts w:cs="Tahoma"/>
          <w:b/>
          <w:bCs/>
        </w:rPr>
        <w:t xml:space="preserve"> </w:t>
      </w:r>
      <w:r w:rsidR="5F7155CA" w:rsidRPr="00BB6BAE">
        <w:rPr>
          <w:rFonts w:cs="Tahoma"/>
          <w:b/>
          <w:bCs/>
        </w:rPr>
        <w:t>50</w:t>
      </w:r>
      <w:r w:rsidR="00584BD8" w:rsidRPr="00BB6BAE">
        <w:rPr>
          <w:rFonts w:cs="Tahoma"/>
          <w:b/>
          <w:bCs/>
        </w:rPr>
        <w:t>.</w:t>
      </w:r>
      <w:r w:rsidRPr="00BB6BAE">
        <w:rPr>
          <w:rFonts w:cs="Tahoma"/>
        </w:rPr>
        <w:t xml:space="preserve"> pozycji regałowych, na wysokości będzie </w:t>
      </w:r>
      <w:r w:rsidR="4F29B40C" w:rsidRPr="00BB6BAE">
        <w:rPr>
          <w:rFonts w:cs="Tahoma"/>
          <w:b/>
          <w:bCs/>
        </w:rPr>
        <w:t>16</w:t>
      </w:r>
      <w:r w:rsidR="002F4F33" w:rsidRPr="00BB6BAE">
        <w:rPr>
          <w:rFonts w:cs="Tahoma"/>
          <w:b/>
          <w:bCs/>
        </w:rPr>
        <w:t>.</w:t>
      </w:r>
      <w:r w:rsidR="00584BD8" w:rsidRPr="00BB6BAE">
        <w:rPr>
          <w:rFonts w:cs="Tahoma"/>
        </w:rPr>
        <w:t xml:space="preserve"> </w:t>
      </w:r>
      <w:r w:rsidRPr="00BB6BAE">
        <w:rPr>
          <w:rFonts w:cs="Tahoma"/>
        </w:rPr>
        <w:t xml:space="preserve">poziomów i </w:t>
      </w:r>
      <w:r w:rsidR="002F4F33" w:rsidRPr="00BB6BAE">
        <w:rPr>
          <w:rFonts w:cs="Tahoma"/>
        </w:rPr>
        <w:t>20</w:t>
      </w:r>
      <w:r w:rsidRPr="00BB6BAE">
        <w:rPr>
          <w:rFonts w:cs="Tahoma"/>
        </w:rPr>
        <w:t xml:space="preserve"> poziomów na szerokości magazynu. </w:t>
      </w:r>
    </w:p>
    <w:p w14:paraId="010D6254" w14:textId="77777777" w:rsidR="008C3641" w:rsidRPr="00BB6BAE" w:rsidRDefault="008C3641" w:rsidP="009166F5">
      <w:pPr>
        <w:spacing w:after="0" w:line="276" w:lineRule="auto"/>
        <w:jc w:val="both"/>
        <w:rPr>
          <w:rFonts w:cs="Tahoma"/>
          <w:szCs w:val="20"/>
        </w:rPr>
      </w:pPr>
      <w:r w:rsidRPr="00BB6BAE">
        <w:rPr>
          <w:rFonts w:cs="Tahoma"/>
        </w:rPr>
        <w:t xml:space="preserve">Zabezpieczenie sąsiednich alejek bez wyłączania jednej z nich podczas konserwacji maszyny. </w:t>
      </w:r>
    </w:p>
    <w:p w14:paraId="053FCE08" w14:textId="77777777" w:rsidR="008C3641" w:rsidRPr="00B63DBB" w:rsidRDefault="008C3641" w:rsidP="009166F5">
      <w:pPr>
        <w:pStyle w:val="Bezodstpw"/>
        <w:spacing w:line="276" w:lineRule="auto"/>
        <w:jc w:val="both"/>
        <w:rPr>
          <w:rFonts w:ascii="Tahoma" w:hAnsi="Tahoma" w:cs="Tahoma"/>
          <w:sz w:val="20"/>
          <w:szCs w:val="20"/>
        </w:rPr>
      </w:pPr>
    </w:p>
    <w:p w14:paraId="7BCFB4BC" w14:textId="77777777" w:rsidR="008C3641" w:rsidRPr="00B63DBB" w:rsidRDefault="008C3641" w:rsidP="009166F5">
      <w:pPr>
        <w:pStyle w:val="Bezodstpw"/>
        <w:numPr>
          <w:ilvl w:val="0"/>
          <w:numId w:val="18"/>
        </w:numPr>
        <w:spacing w:line="276" w:lineRule="auto"/>
        <w:jc w:val="both"/>
        <w:rPr>
          <w:rFonts w:ascii="Tahoma" w:hAnsi="Tahoma" w:cs="Tahoma"/>
          <w:b/>
          <w:smallCaps/>
          <w:sz w:val="20"/>
          <w:szCs w:val="20"/>
          <w:u w:val="single"/>
        </w:rPr>
      </w:pPr>
      <w:r w:rsidRPr="00B63DBB">
        <w:rPr>
          <w:rFonts w:ascii="Tahoma" w:hAnsi="Tahoma" w:cs="Tahoma"/>
          <w:b/>
          <w:smallCaps/>
          <w:sz w:val="20"/>
          <w:szCs w:val="20"/>
          <w:u w:val="single"/>
        </w:rPr>
        <w:t>System Przenośników</w:t>
      </w:r>
    </w:p>
    <w:p w14:paraId="6A559A76" w14:textId="77777777" w:rsidR="008C3641" w:rsidRPr="00B63DBB" w:rsidRDefault="008C3641" w:rsidP="009166F5">
      <w:pPr>
        <w:pStyle w:val="Bezodstpw"/>
        <w:spacing w:line="276" w:lineRule="auto"/>
        <w:jc w:val="both"/>
        <w:rPr>
          <w:rFonts w:ascii="Tahoma" w:hAnsi="Tahoma" w:cs="Tahoma"/>
          <w:sz w:val="20"/>
          <w:szCs w:val="20"/>
        </w:rPr>
      </w:pPr>
    </w:p>
    <w:p w14:paraId="71139EF8" w14:textId="77777777" w:rsidR="008C3641" w:rsidRPr="00B63DBB" w:rsidRDefault="008C3641" w:rsidP="009166F5">
      <w:pPr>
        <w:spacing w:after="0" w:line="276" w:lineRule="auto"/>
        <w:ind w:right="67"/>
        <w:jc w:val="both"/>
        <w:rPr>
          <w:rFonts w:cs="Tahoma"/>
          <w:bCs/>
          <w:szCs w:val="20"/>
        </w:rPr>
      </w:pPr>
      <w:r w:rsidRPr="00B63DBB">
        <w:rPr>
          <w:rFonts w:cs="Tahoma"/>
          <w:bCs/>
          <w:szCs w:val="20"/>
        </w:rPr>
        <w:t>System automatycznego transportu musi zapewnić bezpieczny i sprawny transport wyrobów pomiędzy pozostałymi elementami zaprojektowanego rozwiązania. System transportowy będzie łączył część obszaru przyjęć do magazynu znajdującego się na innej hali, z magazynem układnicowym i dalej strefami wydań na produkcję znajdującymi się również na innej hali niż magazyn układnicowy.</w:t>
      </w:r>
    </w:p>
    <w:p w14:paraId="18C684D6" w14:textId="77777777" w:rsidR="008C3641" w:rsidRPr="00B63DBB" w:rsidRDefault="008C3641" w:rsidP="009166F5">
      <w:pPr>
        <w:spacing w:after="0" w:line="276" w:lineRule="auto"/>
        <w:ind w:right="67"/>
        <w:jc w:val="both"/>
        <w:rPr>
          <w:rFonts w:cs="Tahoma"/>
          <w:bCs/>
          <w:szCs w:val="20"/>
        </w:rPr>
      </w:pPr>
      <w:r w:rsidRPr="00B63DBB">
        <w:rPr>
          <w:rFonts w:cs="Tahoma"/>
          <w:bCs/>
          <w:szCs w:val="20"/>
        </w:rPr>
        <w:t>W skład systemu transportu powinny wchodzić:</w:t>
      </w:r>
    </w:p>
    <w:p w14:paraId="12E2B939" w14:textId="77777777" w:rsidR="008C3641" w:rsidRPr="00B63DBB" w:rsidRDefault="008C3641" w:rsidP="009166F5">
      <w:pPr>
        <w:pStyle w:val="Akapitzlist"/>
        <w:numPr>
          <w:ilvl w:val="0"/>
          <w:numId w:val="17"/>
        </w:numPr>
        <w:suppressAutoHyphens/>
        <w:autoSpaceDE w:val="0"/>
        <w:autoSpaceDN w:val="0"/>
        <w:spacing w:after="0" w:line="276" w:lineRule="auto"/>
        <w:ind w:right="67"/>
        <w:jc w:val="both"/>
        <w:textAlignment w:val="baseline"/>
        <w:rPr>
          <w:rFonts w:cs="Tahoma"/>
          <w:szCs w:val="20"/>
        </w:rPr>
      </w:pPr>
      <w:r w:rsidRPr="00B63DBB">
        <w:rPr>
          <w:rFonts w:cs="Tahoma"/>
          <w:szCs w:val="20"/>
        </w:rPr>
        <w:t>System przenośników rolkowych + czujniki</w:t>
      </w:r>
    </w:p>
    <w:p w14:paraId="1EE86B05" w14:textId="77777777" w:rsidR="008C3641" w:rsidRPr="00B63DBB" w:rsidRDefault="008C3641" w:rsidP="009166F5">
      <w:pPr>
        <w:pStyle w:val="Akapitzlist"/>
        <w:numPr>
          <w:ilvl w:val="0"/>
          <w:numId w:val="17"/>
        </w:numPr>
        <w:suppressAutoHyphens/>
        <w:autoSpaceDE w:val="0"/>
        <w:autoSpaceDN w:val="0"/>
        <w:spacing w:after="0" w:line="276" w:lineRule="auto"/>
        <w:ind w:right="67"/>
        <w:jc w:val="both"/>
        <w:textAlignment w:val="baseline"/>
        <w:rPr>
          <w:rFonts w:cs="Tahoma"/>
          <w:szCs w:val="20"/>
        </w:rPr>
      </w:pPr>
      <w:r w:rsidRPr="00B63DBB">
        <w:rPr>
          <w:rFonts w:cs="Tahoma"/>
          <w:szCs w:val="20"/>
        </w:rPr>
        <w:t>System przenośników łańcuchowych + czujniki</w:t>
      </w:r>
    </w:p>
    <w:p w14:paraId="555E51D7" w14:textId="77777777" w:rsidR="008C3641" w:rsidRPr="00B63DBB" w:rsidRDefault="008C3641" w:rsidP="009166F5">
      <w:pPr>
        <w:pStyle w:val="Akapitzlist"/>
        <w:numPr>
          <w:ilvl w:val="0"/>
          <w:numId w:val="17"/>
        </w:numPr>
        <w:suppressAutoHyphens/>
        <w:autoSpaceDE w:val="0"/>
        <w:autoSpaceDN w:val="0"/>
        <w:spacing w:after="0" w:line="276" w:lineRule="auto"/>
        <w:ind w:right="67"/>
        <w:jc w:val="both"/>
        <w:textAlignment w:val="baseline"/>
        <w:rPr>
          <w:rFonts w:cs="Tahoma"/>
          <w:szCs w:val="20"/>
        </w:rPr>
      </w:pPr>
      <w:r w:rsidRPr="00B63DBB">
        <w:rPr>
          <w:rFonts w:cs="Tahoma"/>
          <w:szCs w:val="20"/>
        </w:rPr>
        <w:t>Stoły podnoszone dla transferów poprzecznych</w:t>
      </w:r>
    </w:p>
    <w:p w14:paraId="1E7699B2"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Wózek transferowy z wyposażeniem</w:t>
      </w:r>
    </w:p>
    <w:p w14:paraId="46F30D6B"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Obrotnice</w:t>
      </w:r>
    </w:p>
    <w:p w14:paraId="75568DD8"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Stacja kontroli palet</w:t>
      </w:r>
    </w:p>
    <w:p w14:paraId="148C9EB8"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System identyfikacji kodów kreskowych</w:t>
      </w:r>
    </w:p>
    <w:p w14:paraId="71B1A712"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 xml:space="preserve">Wygrodzenia ochronne stref </w:t>
      </w:r>
    </w:p>
    <w:p w14:paraId="47636083" w14:textId="77777777" w:rsidR="008C3641" w:rsidRPr="00B63DBB" w:rsidRDefault="008C3641" w:rsidP="009166F5">
      <w:pPr>
        <w:pStyle w:val="Akapitzlist"/>
        <w:numPr>
          <w:ilvl w:val="0"/>
          <w:numId w:val="17"/>
        </w:numPr>
        <w:suppressAutoHyphens/>
        <w:autoSpaceDE w:val="0"/>
        <w:autoSpaceDN w:val="0"/>
        <w:adjustRightInd w:val="0"/>
        <w:spacing w:after="0" w:line="276" w:lineRule="auto"/>
        <w:jc w:val="both"/>
        <w:textAlignment w:val="baseline"/>
        <w:rPr>
          <w:rFonts w:cs="Tahoma"/>
          <w:szCs w:val="20"/>
        </w:rPr>
      </w:pPr>
      <w:r w:rsidRPr="00B63DBB">
        <w:rPr>
          <w:rFonts w:cs="Tahoma"/>
          <w:szCs w:val="20"/>
        </w:rPr>
        <w:t>Przejście przez przenośniki</w:t>
      </w:r>
    </w:p>
    <w:p w14:paraId="4A7A6EE9" w14:textId="77777777" w:rsidR="008C3641" w:rsidRPr="00B63DBB" w:rsidRDefault="008C3641" w:rsidP="009166F5">
      <w:pPr>
        <w:pStyle w:val="Akapitzlist"/>
        <w:adjustRightInd w:val="0"/>
        <w:spacing w:after="0" w:line="276" w:lineRule="auto"/>
        <w:jc w:val="both"/>
        <w:rPr>
          <w:rFonts w:cs="Tahoma"/>
          <w:szCs w:val="20"/>
        </w:rPr>
      </w:pPr>
    </w:p>
    <w:p w14:paraId="55FDBB02" w14:textId="7894EDE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lastRenderedPageBreak/>
        <w:t>System transportowy będzie przechodził przez różne strefy pożarowe, dlatego powinien posiadać odpowiedni interface i zostać zintegrowany z bramami pożarowymi.</w:t>
      </w:r>
      <w:r w:rsidR="00D23955">
        <w:rPr>
          <w:rFonts w:ascii="Tahoma" w:hAnsi="Tahoma" w:cs="Tahoma"/>
          <w:sz w:val="20"/>
          <w:szCs w:val="20"/>
        </w:rPr>
        <w:t xml:space="preserve"> System przenośników musi być kontrolowany za pomocą przemysłowego PLC.</w:t>
      </w:r>
    </w:p>
    <w:p w14:paraId="01FC17D1" w14:textId="77777777" w:rsidR="008C3641" w:rsidRPr="00B63DBB" w:rsidRDefault="008C3641" w:rsidP="009166F5">
      <w:pPr>
        <w:pStyle w:val="Bezodstpw"/>
        <w:spacing w:line="276" w:lineRule="auto"/>
        <w:jc w:val="both"/>
        <w:rPr>
          <w:rFonts w:ascii="Tahoma" w:hAnsi="Tahoma" w:cs="Tahoma"/>
          <w:sz w:val="20"/>
          <w:szCs w:val="20"/>
        </w:rPr>
      </w:pPr>
    </w:p>
    <w:p w14:paraId="3F2A6978" w14:textId="77777777" w:rsidR="008C3641" w:rsidRPr="00B63DBB" w:rsidRDefault="008C3641" w:rsidP="009166F5">
      <w:pPr>
        <w:pStyle w:val="Bezodstpw"/>
        <w:spacing w:line="276" w:lineRule="auto"/>
        <w:jc w:val="both"/>
        <w:rPr>
          <w:rFonts w:ascii="Tahoma" w:hAnsi="Tahoma" w:cs="Tahoma"/>
          <w:sz w:val="20"/>
          <w:szCs w:val="20"/>
        </w:rPr>
      </w:pPr>
      <w:r w:rsidRPr="00B63DBB">
        <w:rPr>
          <w:rFonts w:ascii="Tahoma" w:hAnsi="Tahoma" w:cs="Tahoma"/>
          <w:sz w:val="20"/>
          <w:szCs w:val="20"/>
        </w:rPr>
        <w:t>Ilość sprzętu zgodna z layoutem:</w:t>
      </w:r>
    </w:p>
    <w:tbl>
      <w:tblPr>
        <w:tblW w:w="7624" w:type="dxa"/>
        <w:tblCellMar>
          <w:left w:w="70" w:type="dxa"/>
          <w:right w:w="70" w:type="dxa"/>
        </w:tblCellMar>
        <w:tblLook w:val="04A0" w:firstRow="1" w:lastRow="0" w:firstColumn="1" w:lastColumn="0" w:noHBand="0" w:noVBand="1"/>
      </w:tblPr>
      <w:tblGrid>
        <w:gridCol w:w="1240"/>
        <w:gridCol w:w="5000"/>
        <w:gridCol w:w="1384"/>
      </w:tblGrid>
      <w:tr w:rsidR="008C3641" w:rsidRPr="00B63DBB" w14:paraId="078D3BE0" w14:textId="77777777" w:rsidTr="00121DCF">
        <w:trPr>
          <w:trHeight w:val="288"/>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CF171" w14:textId="77777777" w:rsidR="008C3641" w:rsidRPr="00B63DBB" w:rsidRDefault="008C3641" w:rsidP="009166F5">
            <w:pPr>
              <w:spacing w:after="0" w:line="276" w:lineRule="auto"/>
              <w:jc w:val="both"/>
              <w:rPr>
                <w:rFonts w:eastAsia="Times New Roman" w:cs="Tahoma"/>
                <w:b/>
                <w:bCs/>
                <w:color w:val="000000"/>
                <w:szCs w:val="20"/>
                <w:lang w:eastAsia="pl-PL"/>
              </w:rPr>
            </w:pPr>
            <w:r w:rsidRPr="00B63DBB">
              <w:rPr>
                <w:rFonts w:eastAsia="Times New Roman" w:cs="Tahoma"/>
                <w:b/>
                <w:bCs/>
                <w:color w:val="000000"/>
                <w:szCs w:val="20"/>
                <w:lang w:eastAsia="pl-PL"/>
              </w:rPr>
              <w:t>Lp</w:t>
            </w: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46676C85" w14:textId="77777777" w:rsidR="008C3641" w:rsidRPr="00B63DBB" w:rsidRDefault="008C3641" w:rsidP="009166F5">
            <w:pPr>
              <w:spacing w:after="0" w:line="276" w:lineRule="auto"/>
              <w:jc w:val="both"/>
              <w:rPr>
                <w:rFonts w:eastAsia="Times New Roman" w:cs="Tahoma"/>
                <w:b/>
                <w:bCs/>
                <w:color w:val="000000"/>
                <w:szCs w:val="20"/>
                <w:lang w:eastAsia="pl-PL"/>
              </w:rPr>
            </w:pPr>
            <w:r w:rsidRPr="00B63DBB">
              <w:rPr>
                <w:rFonts w:eastAsia="Times New Roman" w:cs="Tahoma"/>
                <w:b/>
                <w:bCs/>
                <w:color w:val="000000"/>
                <w:szCs w:val="20"/>
                <w:lang w:eastAsia="pl-PL"/>
              </w:rPr>
              <w:t>Opis</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08BAF672" w14:textId="77777777" w:rsidR="008C3641" w:rsidRPr="00B63DBB" w:rsidRDefault="008C3641" w:rsidP="009166F5">
            <w:pPr>
              <w:spacing w:after="0" w:line="276" w:lineRule="auto"/>
              <w:jc w:val="both"/>
              <w:rPr>
                <w:rFonts w:eastAsia="Times New Roman" w:cs="Tahoma"/>
                <w:b/>
                <w:bCs/>
                <w:color w:val="000000"/>
                <w:szCs w:val="20"/>
                <w:lang w:eastAsia="pl-PL"/>
              </w:rPr>
            </w:pPr>
            <w:r w:rsidRPr="00B63DBB">
              <w:rPr>
                <w:rFonts w:eastAsia="Times New Roman" w:cs="Tahoma"/>
                <w:b/>
                <w:bCs/>
                <w:color w:val="000000"/>
                <w:szCs w:val="20"/>
                <w:lang w:eastAsia="pl-PL"/>
              </w:rPr>
              <w:t>Ilość</w:t>
            </w:r>
          </w:p>
        </w:tc>
      </w:tr>
      <w:tr w:rsidR="008C3641" w:rsidRPr="00B63DBB" w14:paraId="03A25A29"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3EA64A"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1</w:t>
            </w:r>
          </w:p>
        </w:tc>
        <w:tc>
          <w:tcPr>
            <w:tcW w:w="5000" w:type="dxa"/>
            <w:tcBorders>
              <w:top w:val="nil"/>
              <w:left w:val="nil"/>
              <w:bottom w:val="single" w:sz="4" w:space="0" w:color="auto"/>
              <w:right w:val="single" w:sz="4" w:space="0" w:color="auto"/>
            </w:tcBorders>
            <w:shd w:val="clear" w:color="auto" w:fill="auto"/>
            <w:noWrap/>
            <w:vAlign w:val="bottom"/>
            <w:hideMark/>
          </w:tcPr>
          <w:p w14:paraId="0E7E3B47" w14:textId="748591B0"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Układnica</w:t>
            </w:r>
          </w:p>
        </w:tc>
        <w:tc>
          <w:tcPr>
            <w:tcW w:w="1384" w:type="dxa"/>
            <w:tcBorders>
              <w:top w:val="nil"/>
              <w:left w:val="nil"/>
              <w:bottom w:val="single" w:sz="4" w:space="0" w:color="auto"/>
              <w:right w:val="single" w:sz="4" w:space="0" w:color="auto"/>
            </w:tcBorders>
            <w:shd w:val="clear" w:color="auto" w:fill="auto"/>
            <w:noWrap/>
            <w:vAlign w:val="bottom"/>
          </w:tcPr>
          <w:p w14:paraId="1BB4D6D5" w14:textId="183B7373" w:rsidR="008C3641" w:rsidRPr="00B63DBB" w:rsidRDefault="002F4F33" w:rsidP="009166F5">
            <w:pPr>
              <w:spacing w:after="0" w:line="276" w:lineRule="auto"/>
              <w:jc w:val="both"/>
              <w:rPr>
                <w:rFonts w:eastAsia="Times New Roman" w:cs="Tahoma"/>
                <w:color w:val="000000"/>
                <w:szCs w:val="20"/>
                <w:lang w:eastAsia="pl-PL"/>
              </w:rPr>
            </w:pPr>
            <w:r>
              <w:rPr>
                <w:rFonts w:eastAsia="Times New Roman" w:cs="Tahoma"/>
                <w:color w:val="000000"/>
                <w:szCs w:val="20"/>
                <w:lang w:eastAsia="pl-PL"/>
              </w:rPr>
              <w:t>5</w:t>
            </w:r>
          </w:p>
        </w:tc>
      </w:tr>
      <w:tr w:rsidR="008C3641" w:rsidRPr="00B63DBB" w14:paraId="0D7FF136"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66993E4"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2</w:t>
            </w:r>
          </w:p>
        </w:tc>
        <w:tc>
          <w:tcPr>
            <w:tcW w:w="5000" w:type="dxa"/>
            <w:tcBorders>
              <w:top w:val="nil"/>
              <w:left w:val="nil"/>
              <w:bottom w:val="single" w:sz="4" w:space="0" w:color="auto"/>
              <w:right w:val="single" w:sz="4" w:space="0" w:color="auto"/>
            </w:tcBorders>
            <w:shd w:val="clear" w:color="auto" w:fill="auto"/>
            <w:noWrap/>
            <w:vAlign w:val="bottom"/>
            <w:hideMark/>
          </w:tcPr>
          <w:p w14:paraId="1B5B3FC3"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 xml:space="preserve">System przenośników rolkowych </w:t>
            </w:r>
          </w:p>
        </w:tc>
        <w:tc>
          <w:tcPr>
            <w:tcW w:w="1384" w:type="dxa"/>
            <w:tcBorders>
              <w:top w:val="nil"/>
              <w:left w:val="nil"/>
              <w:bottom w:val="single" w:sz="4" w:space="0" w:color="auto"/>
              <w:right w:val="single" w:sz="4" w:space="0" w:color="auto"/>
            </w:tcBorders>
            <w:shd w:val="clear" w:color="auto" w:fill="auto"/>
            <w:noWrap/>
            <w:vAlign w:val="bottom"/>
          </w:tcPr>
          <w:p w14:paraId="16A9DC95"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komplet</w:t>
            </w:r>
          </w:p>
        </w:tc>
      </w:tr>
      <w:tr w:rsidR="008C3641" w:rsidRPr="00B63DBB" w14:paraId="1592AFD2"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555720"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3</w:t>
            </w:r>
          </w:p>
        </w:tc>
        <w:tc>
          <w:tcPr>
            <w:tcW w:w="5000" w:type="dxa"/>
            <w:tcBorders>
              <w:top w:val="nil"/>
              <w:left w:val="nil"/>
              <w:bottom w:val="single" w:sz="4" w:space="0" w:color="auto"/>
              <w:right w:val="single" w:sz="4" w:space="0" w:color="auto"/>
            </w:tcBorders>
            <w:shd w:val="clear" w:color="auto" w:fill="auto"/>
            <w:noWrap/>
            <w:vAlign w:val="bottom"/>
            <w:hideMark/>
          </w:tcPr>
          <w:p w14:paraId="64FC0412"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System przenośników łańcuchowych</w:t>
            </w:r>
          </w:p>
        </w:tc>
        <w:tc>
          <w:tcPr>
            <w:tcW w:w="1384" w:type="dxa"/>
            <w:tcBorders>
              <w:top w:val="nil"/>
              <w:left w:val="nil"/>
              <w:bottom w:val="single" w:sz="4" w:space="0" w:color="auto"/>
              <w:right w:val="single" w:sz="4" w:space="0" w:color="auto"/>
            </w:tcBorders>
            <w:shd w:val="clear" w:color="auto" w:fill="auto"/>
            <w:noWrap/>
            <w:vAlign w:val="bottom"/>
          </w:tcPr>
          <w:p w14:paraId="33350F24"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komplet</w:t>
            </w:r>
          </w:p>
        </w:tc>
      </w:tr>
      <w:tr w:rsidR="008C3641" w:rsidRPr="00B63DBB" w14:paraId="43F58E39"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76FD9AA"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4</w:t>
            </w:r>
          </w:p>
        </w:tc>
        <w:tc>
          <w:tcPr>
            <w:tcW w:w="5000" w:type="dxa"/>
            <w:tcBorders>
              <w:top w:val="nil"/>
              <w:left w:val="nil"/>
              <w:bottom w:val="single" w:sz="4" w:space="0" w:color="auto"/>
              <w:right w:val="single" w:sz="4" w:space="0" w:color="auto"/>
            </w:tcBorders>
            <w:shd w:val="clear" w:color="auto" w:fill="auto"/>
            <w:noWrap/>
            <w:vAlign w:val="bottom"/>
            <w:hideMark/>
          </w:tcPr>
          <w:p w14:paraId="58FE2872"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Obrotnica</w:t>
            </w:r>
          </w:p>
        </w:tc>
        <w:tc>
          <w:tcPr>
            <w:tcW w:w="1384" w:type="dxa"/>
            <w:tcBorders>
              <w:top w:val="nil"/>
              <w:left w:val="nil"/>
              <w:bottom w:val="single" w:sz="4" w:space="0" w:color="auto"/>
              <w:right w:val="single" w:sz="4" w:space="0" w:color="auto"/>
            </w:tcBorders>
            <w:shd w:val="clear" w:color="auto" w:fill="auto"/>
            <w:noWrap/>
            <w:vAlign w:val="bottom"/>
          </w:tcPr>
          <w:p w14:paraId="29628784" w14:textId="1E80A489" w:rsidR="008C3641" w:rsidRPr="00B63DBB" w:rsidRDefault="002F4F33" w:rsidP="009166F5">
            <w:pPr>
              <w:spacing w:after="0" w:line="276" w:lineRule="auto"/>
              <w:jc w:val="both"/>
              <w:rPr>
                <w:rFonts w:eastAsia="Times New Roman" w:cs="Tahoma"/>
                <w:color w:val="000000"/>
                <w:szCs w:val="20"/>
                <w:lang w:eastAsia="pl-PL"/>
              </w:rPr>
            </w:pPr>
            <w:r>
              <w:rPr>
                <w:rFonts w:eastAsia="Times New Roman" w:cs="Tahoma"/>
                <w:color w:val="000000"/>
                <w:szCs w:val="20"/>
                <w:lang w:eastAsia="pl-PL"/>
              </w:rPr>
              <w:t>komplet</w:t>
            </w:r>
          </w:p>
        </w:tc>
      </w:tr>
      <w:tr w:rsidR="008C3641" w:rsidRPr="00B63DBB" w14:paraId="6AF4CEE0"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E5DEE2F"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5</w:t>
            </w:r>
          </w:p>
        </w:tc>
        <w:tc>
          <w:tcPr>
            <w:tcW w:w="5000" w:type="dxa"/>
            <w:tcBorders>
              <w:top w:val="nil"/>
              <w:left w:val="nil"/>
              <w:bottom w:val="single" w:sz="4" w:space="0" w:color="auto"/>
              <w:right w:val="single" w:sz="4" w:space="0" w:color="auto"/>
            </w:tcBorders>
            <w:shd w:val="clear" w:color="auto" w:fill="auto"/>
            <w:noWrap/>
            <w:vAlign w:val="bottom"/>
            <w:hideMark/>
          </w:tcPr>
          <w:p w14:paraId="348753DF"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Wózek transferowy</w:t>
            </w:r>
          </w:p>
        </w:tc>
        <w:tc>
          <w:tcPr>
            <w:tcW w:w="1384" w:type="dxa"/>
            <w:tcBorders>
              <w:top w:val="nil"/>
              <w:left w:val="nil"/>
              <w:bottom w:val="single" w:sz="4" w:space="0" w:color="auto"/>
              <w:right w:val="single" w:sz="4" w:space="0" w:color="auto"/>
            </w:tcBorders>
            <w:shd w:val="clear" w:color="auto" w:fill="auto"/>
            <w:noWrap/>
            <w:vAlign w:val="bottom"/>
          </w:tcPr>
          <w:p w14:paraId="46A960D6" w14:textId="74F85257" w:rsidR="008C3641" w:rsidRPr="00B63DBB" w:rsidRDefault="002F4F33" w:rsidP="009166F5">
            <w:pPr>
              <w:spacing w:after="0" w:line="276" w:lineRule="auto"/>
              <w:jc w:val="both"/>
              <w:rPr>
                <w:rFonts w:eastAsia="Times New Roman" w:cs="Tahoma"/>
                <w:color w:val="000000"/>
                <w:szCs w:val="20"/>
                <w:lang w:eastAsia="pl-PL"/>
              </w:rPr>
            </w:pPr>
            <w:r>
              <w:rPr>
                <w:rFonts w:eastAsia="Times New Roman" w:cs="Tahoma"/>
                <w:color w:val="000000"/>
                <w:szCs w:val="20"/>
                <w:lang w:eastAsia="pl-PL"/>
              </w:rPr>
              <w:t>komplet</w:t>
            </w:r>
          </w:p>
        </w:tc>
      </w:tr>
      <w:tr w:rsidR="008C3641" w:rsidRPr="00B63DBB" w14:paraId="25694E5D"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B15F1C"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6</w:t>
            </w:r>
          </w:p>
        </w:tc>
        <w:tc>
          <w:tcPr>
            <w:tcW w:w="5000" w:type="dxa"/>
            <w:tcBorders>
              <w:top w:val="nil"/>
              <w:left w:val="nil"/>
              <w:bottom w:val="single" w:sz="4" w:space="0" w:color="auto"/>
              <w:right w:val="single" w:sz="4" w:space="0" w:color="auto"/>
            </w:tcBorders>
            <w:shd w:val="clear" w:color="auto" w:fill="auto"/>
            <w:noWrap/>
            <w:vAlign w:val="bottom"/>
          </w:tcPr>
          <w:p w14:paraId="4B9A9933"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Stacja kontroli palet</w:t>
            </w:r>
          </w:p>
        </w:tc>
        <w:tc>
          <w:tcPr>
            <w:tcW w:w="1384" w:type="dxa"/>
            <w:tcBorders>
              <w:top w:val="nil"/>
              <w:left w:val="nil"/>
              <w:bottom w:val="single" w:sz="4" w:space="0" w:color="auto"/>
              <w:right w:val="single" w:sz="4" w:space="0" w:color="auto"/>
            </w:tcBorders>
            <w:shd w:val="clear" w:color="auto" w:fill="auto"/>
            <w:noWrap/>
            <w:vAlign w:val="bottom"/>
          </w:tcPr>
          <w:p w14:paraId="04F4262D"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1</w:t>
            </w:r>
          </w:p>
        </w:tc>
      </w:tr>
      <w:tr w:rsidR="008C3641" w:rsidRPr="00B63DBB" w14:paraId="35B2848C"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EFFA3C"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7</w:t>
            </w:r>
          </w:p>
        </w:tc>
        <w:tc>
          <w:tcPr>
            <w:tcW w:w="5000" w:type="dxa"/>
            <w:tcBorders>
              <w:top w:val="nil"/>
              <w:left w:val="nil"/>
              <w:bottom w:val="single" w:sz="4" w:space="0" w:color="auto"/>
              <w:right w:val="single" w:sz="4" w:space="0" w:color="auto"/>
            </w:tcBorders>
            <w:shd w:val="clear" w:color="auto" w:fill="auto"/>
            <w:noWrap/>
            <w:vAlign w:val="bottom"/>
          </w:tcPr>
          <w:p w14:paraId="385FAF55"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System regałowy</w:t>
            </w:r>
          </w:p>
        </w:tc>
        <w:tc>
          <w:tcPr>
            <w:tcW w:w="1384" w:type="dxa"/>
            <w:tcBorders>
              <w:top w:val="nil"/>
              <w:left w:val="nil"/>
              <w:bottom w:val="single" w:sz="4" w:space="0" w:color="auto"/>
              <w:right w:val="single" w:sz="4" w:space="0" w:color="auto"/>
            </w:tcBorders>
            <w:shd w:val="clear" w:color="auto" w:fill="auto"/>
            <w:noWrap/>
            <w:vAlign w:val="bottom"/>
          </w:tcPr>
          <w:p w14:paraId="49D61A0F"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1</w:t>
            </w:r>
          </w:p>
        </w:tc>
      </w:tr>
      <w:tr w:rsidR="008C3641" w:rsidRPr="00B63DBB" w14:paraId="76D714E6" w14:textId="77777777" w:rsidTr="00121DCF">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C93B332"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8</w:t>
            </w:r>
          </w:p>
        </w:tc>
        <w:tc>
          <w:tcPr>
            <w:tcW w:w="5000" w:type="dxa"/>
            <w:tcBorders>
              <w:top w:val="nil"/>
              <w:left w:val="nil"/>
              <w:bottom w:val="single" w:sz="4" w:space="0" w:color="auto"/>
              <w:right w:val="single" w:sz="4" w:space="0" w:color="auto"/>
            </w:tcBorders>
            <w:shd w:val="clear" w:color="auto" w:fill="auto"/>
            <w:noWrap/>
            <w:vAlign w:val="bottom"/>
          </w:tcPr>
          <w:p w14:paraId="694E51D0"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Niezbędne pozostałe wyposażenie</w:t>
            </w:r>
          </w:p>
        </w:tc>
        <w:tc>
          <w:tcPr>
            <w:tcW w:w="1384" w:type="dxa"/>
            <w:tcBorders>
              <w:top w:val="nil"/>
              <w:left w:val="nil"/>
              <w:bottom w:val="single" w:sz="4" w:space="0" w:color="auto"/>
              <w:right w:val="single" w:sz="4" w:space="0" w:color="auto"/>
            </w:tcBorders>
            <w:shd w:val="clear" w:color="auto" w:fill="auto"/>
            <w:noWrap/>
            <w:vAlign w:val="bottom"/>
          </w:tcPr>
          <w:p w14:paraId="7CA591CB" w14:textId="77777777" w:rsidR="008C3641" w:rsidRPr="00B63DBB" w:rsidRDefault="008C3641" w:rsidP="009166F5">
            <w:pPr>
              <w:spacing w:after="0" w:line="276" w:lineRule="auto"/>
              <w:jc w:val="both"/>
              <w:rPr>
                <w:rFonts w:eastAsia="Times New Roman" w:cs="Tahoma"/>
                <w:color w:val="000000"/>
                <w:szCs w:val="20"/>
                <w:lang w:eastAsia="pl-PL"/>
              </w:rPr>
            </w:pPr>
            <w:r w:rsidRPr="00B63DBB">
              <w:rPr>
                <w:rFonts w:eastAsia="Times New Roman" w:cs="Tahoma"/>
                <w:color w:val="000000"/>
                <w:szCs w:val="20"/>
                <w:lang w:eastAsia="pl-PL"/>
              </w:rPr>
              <w:t>komplet</w:t>
            </w:r>
          </w:p>
        </w:tc>
      </w:tr>
    </w:tbl>
    <w:p w14:paraId="22B63C61" w14:textId="77777777" w:rsidR="008C3641" w:rsidRPr="00B63DBB" w:rsidRDefault="008C3641" w:rsidP="009166F5">
      <w:pPr>
        <w:spacing w:after="0" w:line="276" w:lineRule="auto"/>
        <w:jc w:val="both"/>
        <w:rPr>
          <w:rFonts w:cs="Tahoma"/>
          <w:szCs w:val="20"/>
          <w:u w:val="single"/>
        </w:rPr>
      </w:pPr>
    </w:p>
    <w:p w14:paraId="5C8A8B73" w14:textId="77777777" w:rsidR="00F13A5A" w:rsidRPr="00B63DBB" w:rsidRDefault="00F13A5A" w:rsidP="009166F5">
      <w:pPr>
        <w:spacing w:after="0" w:line="276" w:lineRule="auto"/>
        <w:jc w:val="both"/>
        <w:rPr>
          <w:rFonts w:cs="Tahoma"/>
          <w:szCs w:val="20"/>
        </w:rPr>
      </w:pPr>
      <w:r w:rsidRPr="00B63DBB">
        <w:rPr>
          <w:rFonts w:cs="Tahoma"/>
          <w:szCs w:val="20"/>
        </w:rPr>
        <w:t>Cała konstrukcja regałowa ma być ocynkowana razem z belkami na których składowane są palety. Połączenia elementów konstrukcji (w szczególności profili) powinny być skręcane.</w:t>
      </w:r>
      <w:r>
        <w:rPr>
          <w:rFonts w:cs="Tahoma"/>
          <w:szCs w:val="20"/>
        </w:rPr>
        <w:t xml:space="preserve"> System sterowania automatyką klasy przemysłowego PLC.  </w:t>
      </w:r>
    </w:p>
    <w:p w14:paraId="3F3A0B1F" w14:textId="77777777" w:rsidR="002F2EA8" w:rsidRDefault="002F2EA8" w:rsidP="009166F5">
      <w:pPr>
        <w:spacing w:after="0" w:line="276" w:lineRule="auto"/>
        <w:jc w:val="both"/>
        <w:rPr>
          <w:rFonts w:cs="Tahoma"/>
          <w:szCs w:val="20"/>
        </w:rPr>
      </w:pPr>
    </w:p>
    <w:p w14:paraId="7900AEF7" w14:textId="6D37D14A" w:rsidR="00DE42C4" w:rsidRDefault="00DE42C4" w:rsidP="009166F5">
      <w:pPr>
        <w:spacing w:after="0" w:line="276" w:lineRule="auto"/>
        <w:jc w:val="both"/>
        <w:rPr>
          <w:rFonts w:cs="Tahoma"/>
          <w:szCs w:val="20"/>
        </w:rPr>
      </w:pPr>
      <w:r>
        <w:rPr>
          <w:rFonts w:cs="Tahoma"/>
          <w:szCs w:val="20"/>
        </w:rPr>
        <w:t xml:space="preserve">Całość dokumentacji technicznej powinna być sporządzona w języku polskim. Całość komunikatów, opisów, alarmów itp. dotyczących obsługi oprogramowania w warstwie PLC, HMI, MFC, WCS powinna być obsługiwana w języku polskim. Szkolenia powinny być przeprowadzane w języku polskim. </w:t>
      </w:r>
    </w:p>
    <w:p w14:paraId="3CBB1859" w14:textId="77777777" w:rsidR="00DE42C4" w:rsidRDefault="00DE42C4" w:rsidP="009166F5">
      <w:pPr>
        <w:spacing w:after="0" w:line="276" w:lineRule="auto"/>
        <w:jc w:val="both"/>
        <w:rPr>
          <w:rFonts w:cs="Tahoma"/>
          <w:szCs w:val="20"/>
        </w:rPr>
      </w:pPr>
    </w:p>
    <w:p w14:paraId="556723E1" w14:textId="5FFAFB09" w:rsidR="00E609F1" w:rsidRDefault="00E609F1" w:rsidP="009166F5">
      <w:pPr>
        <w:spacing w:after="0" w:line="276" w:lineRule="auto"/>
        <w:jc w:val="both"/>
        <w:rPr>
          <w:rFonts w:cs="Tahoma"/>
          <w:szCs w:val="20"/>
        </w:rPr>
      </w:pPr>
      <w:r>
        <w:t xml:space="preserve">Dopuszcza się zmianę przebiegu oraz rozwiązania technicznego układu transportowego palet do </w:t>
      </w:r>
      <w:r>
        <w:br/>
        <w:t>i z magazynu po uprzednim ustaleniu z Zamawiającym.</w:t>
      </w:r>
    </w:p>
    <w:p w14:paraId="375085D0" w14:textId="77777777" w:rsidR="00E609F1" w:rsidRDefault="00E609F1" w:rsidP="009166F5">
      <w:pPr>
        <w:spacing w:after="0" w:line="276" w:lineRule="auto"/>
        <w:jc w:val="both"/>
        <w:rPr>
          <w:rFonts w:cs="Tahoma"/>
          <w:szCs w:val="20"/>
        </w:rPr>
      </w:pPr>
    </w:p>
    <w:p w14:paraId="49B3278F" w14:textId="77777777" w:rsidR="00401714" w:rsidRDefault="00401714" w:rsidP="009166F5">
      <w:pPr>
        <w:spacing w:after="0" w:line="276" w:lineRule="auto"/>
        <w:jc w:val="both"/>
        <w:rPr>
          <w:rFonts w:cs="Tahoma"/>
          <w:szCs w:val="20"/>
        </w:rPr>
      </w:pPr>
    </w:p>
    <w:p w14:paraId="3866C786" w14:textId="77777777" w:rsidR="00401714" w:rsidRDefault="00401714" w:rsidP="00401714">
      <w:pPr>
        <w:spacing w:after="0" w:line="276" w:lineRule="auto"/>
        <w:jc w:val="both"/>
        <w:rPr>
          <w:rFonts w:cs="Tahoma"/>
          <w:szCs w:val="20"/>
          <w:u w:val="single"/>
        </w:rPr>
      </w:pPr>
      <w:r>
        <w:rPr>
          <w:rFonts w:cs="Tahoma"/>
          <w:szCs w:val="20"/>
          <w:u w:val="single"/>
        </w:rPr>
        <w:t>Załączniki:</w:t>
      </w:r>
    </w:p>
    <w:p w14:paraId="5A013625" w14:textId="6C60D7C2" w:rsidR="00401714" w:rsidRPr="00722AED" w:rsidRDefault="00401714" w:rsidP="00722AED">
      <w:pPr>
        <w:pStyle w:val="Akapitzlist"/>
        <w:numPr>
          <w:ilvl w:val="0"/>
          <w:numId w:val="50"/>
        </w:numPr>
        <w:spacing w:after="0" w:line="276" w:lineRule="auto"/>
        <w:jc w:val="both"/>
        <w:rPr>
          <w:rFonts w:cs="Tahoma"/>
          <w:szCs w:val="20"/>
        </w:rPr>
      </w:pPr>
      <w:r w:rsidRPr="00722AED">
        <w:rPr>
          <w:rFonts w:cs="Tahoma"/>
          <w:szCs w:val="20"/>
        </w:rPr>
        <w:t>WZZiT_Ostroleka_MP+MWS-WZZiT_Przekr_A2</w:t>
      </w:r>
    </w:p>
    <w:p w14:paraId="7B871ACE" w14:textId="6A0A1701" w:rsidR="00401714" w:rsidRPr="00722AED" w:rsidRDefault="00401714" w:rsidP="00722AED">
      <w:pPr>
        <w:pStyle w:val="Akapitzlist"/>
        <w:numPr>
          <w:ilvl w:val="0"/>
          <w:numId w:val="50"/>
        </w:numPr>
        <w:spacing w:after="0" w:line="276" w:lineRule="auto"/>
        <w:jc w:val="both"/>
        <w:rPr>
          <w:rFonts w:cs="Tahoma"/>
          <w:szCs w:val="20"/>
        </w:rPr>
      </w:pPr>
      <w:r w:rsidRPr="00722AED">
        <w:rPr>
          <w:rFonts w:cs="Tahoma"/>
          <w:szCs w:val="20"/>
        </w:rPr>
        <w:t xml:space="preserve">Zag2_WZZiT_Ostroleka_MP+MWS_pdf-Zag_500_MagRozb_A1 </w:t>
      </w:r>
    </w:p>
    <w:p w14:paraId="5D63479D" w14:textId="77777777" w:rsidR="00F13A5A" w:rsidRDefault="00F13A5A" w:rsidP="009166F5">
      <w:pPr>
        <w:spacing w:after="0" w:line="276" w:lineRule="auto"/>
        <w:jc w:val="both"/>
        <w:rPr>
          <w:rFonts w:cs="Tahoma"/>
          <w:szCs w:val="20"/>
        </w:rPr>
      </w:pPr>
    </w:p>
    <w:p w14:paraId="1BF9AC0F" w14:textId="77777777" w:rsidR="00401714" w:rsidRDefault="00401714" w:rsidP="009166F5">
      <w:pPr>
        <w:spacing w:after="0" w:line="276" w:lineRule="auto"/>
        <w:jc w:val="both"/>
        <w:rPr>
          <w:rFonts w:cs="Tahoma"/>
          <w:szCs w:val="20"/>
        </w:rPr>
      </w:pPr>
    </w:p>
    <w:p w14:paraId="5956422B" w14:textId="2A06AE8E" w:rsidR="00856465" w:rsidRPr="00B63DBB" w:rsidRDefault="00856465" w:rsidP="009166F5">
      <w:pPr>
        <w:spacing w:after="0" w:line="276" w:lineRule="auto"/>
        <w:jc w:val="both"/>
        <w:rPr>
          <w:rFonts w:cs="Tahoma"/>
          <w:szCs w:val="20"/>
          <w:u w:val="single"/>
        </w:rPr>
      </w:pPr>
      <w:r w:rsidRPr="00B63DBB">
        <w:rPr>
          <w:rFonts w:cs="Tahoma"/>
          <w:szCs w:val="20"/>
        </w:rPr>
        <w:t>Jeśli w opisie przedmiotu zamówienia występują: nazwy konkretnego producenta, nazwy konkretnego produktu, normy jakościowe, patenty, znaki towarowe, typy, standardy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to należy przyjąć, że wskazane patenty, znaki towarowe, pochodzenie określają parametry techniczne, eksploatacyjne, użytkowe, co oznacza, że Zamawiający dopuszcza złożenie ofert w tej części przedmiotu zamówienia o równoważnych parametrach technicznych, eksploatacyjnych i użytkowych. Obowiązek wykazania równoważności spoczywa na Wykonawcy, który w przypadku oferowania rozwiązań równoważnych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14:paraId="18D99B20" w14:textId="77777777" w:rsidR="0076676A" w:rsidRDefault="0076676A" w:rsidP="009166F5">
      <w:pPr>
        <w:spacing w:after="0" w:line="276" w:lineRule="auto"/>
        <w:jc w:val="both"/>
        <w:rPr>
          <w:rFonts w:cs="Tahoma"/>
          <w:szCs w:val="20"/>
          <w:u w:val="single"/>
        </w:rPr>
      </w:pPr>
    </w:p>
    <w:p w14:paraId="3F771E5F" w14:textId="77777777" w:rsidR="0031096B" w:rsidRPr="004D0668" w:rsidRDefault="0031096B" w:rsidP="009166F5">
      <w:pPr>
        <w:spacing w:after="0" w:line="276" w:lineRule="auto"/>
        <w:jc w:val="both"/>
        <w:rPr>
          <w:rFonts w:cs="Tahoma"/>
          <w:szCs w:val="20"/>
          <w:u w:val="single"/>
        </w:rPr>
      </w:pPr>
    </w:p>
    <w:p w14:paraId="3DCBBCB4" w14:textId="663E192B" w:rsidR="00F13A5A" w:rsidRDefault="003F313D" w:rsidP="009166F5">
      <w:pPr>
        <w:pStyle w:val="NormalnyWeb"/>
        <w:spacing w:before="0" w:beforeAutospacing="0" w:after="0" w:afterAutospacing="0" w:line="276" w:lineRule="auto"/>
        <w:jc w:val="both"/>
        <w:rPr>
          <w:rFonts w:ascii="Tahoma" w:hAnsi="Tahoma" w:cs="Tahoma"/>
          <w:sz w:val="20"/>
          <w:szCs w:val="20"/>
          <w:lang w:val="pl-PL"/>
        </w:rPr>
      </w:pPr>
      <w:r w:rsidRPr="00354881">
        <w:rPr>
          <w:rFonts w:ascii="Tahoma" w:hAnsi="Tahoma" w:cs="Tahoma"/>
          <w:sz w:val="20"/>
          <w:szCs w:val="20"/>
          <w:lang w:val="pl-PL"/>
        </w:rPr>
        <w:t>Kody CPV</w:t>
      </w:r>
      <w:r w:rsidR="00F13A5A">
        <w:rPr>
          <w:rFonts w:ascii="Tahoma" w:hAnsi="Tahoma" w:cs="Tahoma"/>
          <w:sz w:val="20"/>
          <w:szCs w:val="20"/>
          <w:lang w:val="pl-PL"/>
        </w:rPr>
        <w:t>:</w:t>
      </w:r>
      <w:r w:rsidR="00337C73" w:rsidRPr="00354881">
        <w:rPr>
          <w:rFonts w:ascii="Tahoma" w:hAnsi="Tahoma" w:cs="Tahoma"/>
          <w:sz w:val="20"/>
          <w:szCs w:val="20"/>
          <w:lang w:val="pl-PL"/>
        </w:rPr>
        <w:t xml:space="preserve"> </w:t>
      </w:r>
    </w:p>
    <w:p w14:paraId="566B87E0" w14:textId="77777777" w:rsidR="00F13A5A" w:rsidRDefault="00255514" w:rsidP="009166F5">
      <w:pPr>
        <w:pStyle w:val="NormalnyWeb"/>
        <w:spacing w:before="0" w:beforeAutospacing="0" w:after="0" w:afterAutospacing="0" w:line="276" w:lineRule="auto"/>
        <w:jc w:val="both"/>
        <w:rPr>
          <w:rFonts w:ascii="Tahoma" w:eastAsiaTheme="minorHAnsi" w:hAnsi="Tahoma" w:cs="Tahoma"/>
          <w:kern w:val="2"/>
          <w:sz w:val="20"/>
          <w:szCs w:val="20"/>
          <w:lang w:val="pl-PL" w:eastAsia="en-US"/>
          <w14:ligatures w14:val="standardContextual"/>
        </w:rPr>
      </w:pPr>
      <w:r w:rsidRPr="00F13A5A">
        <w:rPr>
          <w:rFonts w:ascii="Tahoma" w:eastAsiaTheme="minorHAnsi" w:hAnsi="Tahoma" w:cs="Tahoma"/>
          <w:kern w:val="2"/>
          <w:sz w:val="20"/>
          <w:szCs w:val="20"/>
          <w:lang w:val="pl-PL" w:eastAsia="en-US"/>
          <w14:ligatures w14:val="standardContextual"/>
        </w:rPr>
        <w:t xml:space="preserve">42410000-3 Urządzenia podnośnikowe i przeładunkowe, </w:t>
      </w:r>
    </w:p>
    <w:p w14:paraId="422E920F" w14:textId="77777777" w:rsidR="00F13A5A" w:rsidRDefault="00255514" w:rsidP="009166F5">
      <w:pPr>
        <w:pStyle w:val="NormalnyWeb"/>
        <w:spacing w:before="0" w:beforeAutospacing="0" w:after="0" w:afterAutospacing="0" w:line="276" w:lineRule="auto"/>
        <w:jc w:val="both"/>
        <w:rPr>
          <w:rFonts w:ascii="Tahoma" w:eastAsiaTheme="minorHAnsi" w:hAnsi="Tahoma" w:cs="Tahoma"/>
          <w:kern w:val="2"/>
          <w:sz w:val="20"/>
          <w:szCs w:val="20"/>
          <w:lang w:val="pl-PL" w:eastAsia="en-US"/>
          <w14:ligatures w14:val="standardContextual"/>
        </w:rPr>
      </w:pPr>
      <w:r w:rsidRPr="00F13A5A">
        <w:rPr>
          <w:rFonts w:ascii="Tahoma" w:eastAsiaTheme="minorHAnsi" w:hAnsi="Tahoma" w:cs="Tahoma"/>
          <w:kern w:val="2"/>
          <w:sz w:val="20"/>
          <w:szCs w:val="20"/>
          <w:lang w:val="pl-PL" w:eastAsia="en-US"/>
          <w14:ligatures w14:val="standardContextual"/>
        </w:rPr>
        <w:t xml:space="preserve">39141100-3 Regały, </w:t>
      </w:r>
    </w:p>
    <w:p w14:paraId="1FB30777" w14:textId="77777777" w:rsidR="00F13A5A" w:rsidRDefault="00255514" w:rsidP="009166F5">
      <w:pPr>
        <w:pStyle w:val="NormalnyWeb"/>
        <w:spacing w:before="0" w:beforeAutospacing="0" w:after="0" w:afterAutospacing="0" w:line="276" w:lineRule="auto"/>
        <w:jc w:val="both"/>
        <w:rPr>
          <w:rFonts w:ascii="Tahoma" w:eastAsiaTheme="minorHAnsi" w:hAnsi="Tahoma" w:cs="Tahoma"/>
          <w:kern w:val="2"/>
          <w:sz w:val="20"/>
          <w:szCs w:val="20"/>
          <w:lang w:val="pl-PL" w:eastAsia="en-US"/>
          <w14:ligatures w14:val="standardContextual"/>
        </w:rPr>
      </w:pPr>
      <w:r w:rsidRPr="00F13A5A">
        <w:rPr>
          <w:rFonts w:ascii="Tahoma" w:eastAsiaTheme="minorHAnsi" w:hAnsi="Tahoma" w:cs="Tahoma"/>
          <w:kern w:val="2"/>
          <w:sz w:val="20"/>
          <w:szCs w:val="20"/>
          <w:lang w:val="pl-PL" w:eastAsia="en-US"/>
          <w14:ligatures w14:val="standardContextual"/>
        </w:rPr>
        <w:lastRenderedPageBreak/>
        <w:t xml:space="preserve">42998000-8 System do podnoszenia palet, </w:t>
      </w:r>
    </w:p>
    <w:p w14:paraId="114EB750" w14:textId="77777777" w:rsidR="00F13A5A" w:rsidRDefault="00255514" w:rsidP="009166F5">
      <w:pPr>
        <w:pStyle w:val="NormalnyWeb"/>
        <w:spacing w:before="0" w:beforeAutospacing="0" w:after="0" w:afterAutospacing="0" w:line="276" w:lineRule="auto"/>
        <w:jc w:val="both"/>
        <w:rPr>
          <w:rFonts w:ascii="Tahoma" w:eastAsiaTheme="minorHAnsi" w:hAnsi="Tahoma" w:cs="Tahoma"/>
          <w:kern w:val="2"/>
          <w:sz w:val="20"/>
          <w:szCs w:val="20"/>
          <w:lang w:val="pl-PL" w:eastAsia="en-US"/>
          <w14:ligatures w14:val="standardContextual"/>
        </w:rPr>
      </w:pPr>
      <w:r w:rsidRPr="00F13A5A">
        <w:rPr>
          <w:rFonts w:ascii="Tahoma" w:eastAsiaTheme="minorHAnsi" w:hAnsi="Tahoma" w:cs="Tahoma"/>
          <w:kern w:val="2"/>
          <w:sz w:val="20"/>
          <w:szCs w:val="20"/>
          <w:lang w:val="pl-PL" w:eastAsia="en-US"/>
          <w14:ligatures w14:val="standardContextual"/>
        </w:rPr>
        <w:t>42417300-5 Urządzenia przenośnikowe</w:t>
      </w:r>
      <w:r w:rsidR="00D23955" w:rsidRPr="00F13A5A">
        <w:rPr>
          <w:rFonts w:ascii="Tahoma" w:eastAsiaTheme="minorHAnsi" w:hAnsi="Tahoma" w:cs="Tahoma"/>
          <w:kern w:val="2"/>
          <w:sz w:val="20"/>
          <w:szCs w:val="20"/>
          <w:lang w:val="pl-PL" w:eastAsia="en-US"/>
          <w14:ligatures w14:val="standardContextual"/>
        </w:rPr>
        <w:t xml:space="preserve">, </w:t>
      </w:r>
    </w:p>
    <w:p w14:paraId="72D8E21D" w14:textId="77777777" w:rsidR="00F13A5A" w:rsidRDefault="006E4E9E" w:rsidP="009166F5">
      <w:pPr>
        <w:pStyle w:val="NormalnyWeb"/>
        <w:spacing w:before="0" w:beforeAutospacing="0" w:after="0" w:afterAutospacing="0" w:line="276" w:lineRule="auto"/>
        <w:jc w:val="both"/>
        <w:rPr>
          <w:rFonts w:ascii="Tahoma" w:eastAsiaTheme="minorHAnsi" w:hAnsi="Tahoma" w:cs="Tahoma"/>
          <w:kern w:val="2"/>
          <w:sz w:val="20"/>
          <w:szCs w:val="20"/>
          <w:lang w:val="pl-PL" w:eastAsia="en-US"/>
          <w14:ligatures w14:val="standardContextual"/>
        </w:rPr>
      </w:pPr>
      <w:r w:rsidRPr="00F13A5A">
        <w:rPr>
          <w:rFonts w:ascii="Tahoma" w:eastAsiaTheme="minorHAnsi" w:hAnsi="Tahoma" w:cs="Tahoma"/>
          <w:kern w:val="2"/>
          <w:sz w:val="20"/>
          <w:szCs w:val="20"/>
          <w:lang w:val="pl-PL" w:eastAsia="en-US"/>
          <w14:ligatures w14:val="standardContextual"/>
        </w:rPr>
        <w:t>48151000-1 Komputerowy system sterujący</w:t>
      </w:r>
      <w:r w:rsidR="006C6125" w:rsidRPr="00F13A5A">
        <w:rPr>
          <w:rFonts w:ascii="Tahoma" w:eastAsiaTheme="minorHAnsi" w:hAnsi="Tahoma" w:cs="Tahoma"/>
          <w:kern w:val="2"/>
          <w:sz w:val="20"/>
          <w:szCs w:val="20"/>
          <w:lang w:val="pl-PL" w:eastAsia="en-US"/>
          <w14:ligatures w14:val="standardContextual"/>
        </w:rPr>
        <w:t xml:space="preserve">, </w:t>
      </w:r>
    </w:p>
    <w:p w14:paraId="0B6E9CFA" w14:textId="79C785E9" w:rsidR="003F313D" w:rsidRPr="00B63DBB" w:rsidRDefault="006C6125" w:rsidP="009166F5">
      <w:pPr>
        <w:pStyle w:val="NormalnyWeb"/>
        <w:spacing w:before="0" w:beforeAutospacing="0" w:after="0" w:afterAutospacing="0" w:line="276" w:lineRule="auto"/>
        <w:jc w:val="both"/>
      </w:pPr>
      <w:r w:rsidRPr="00354881">
        <w:rPr>
          <w:rFonts w:ascii="Tahoma" w:hAnsi="Tahoma" w:cs="Tahoma"/>
          <w:sz w:val="20"/>
          <w:szCs w:val="20"/>
        </w:rPr>
        <w:t>48960000-5 Pakiety oprogramowania do sterowników systemowych</w:t>
      </w:r>
    </w:p>
    <w:p w14:paraId="2FC0E108" w14:textId="77777777" w:rsidR="0064314F" w:rsidRPr="00B0779B" w:rsidRDefault="0064314F" w:rsidP="009166F5">
      <w:pPr>
        <w:spacing w:after="0" w:line="276" w:lineRule="auto"/>
        <w:jc w:val="both"/>
        <w:rPr>
          <w:rFonts w:cs="Tahoma"/>
          <w:szCs w:val="20"/>
        </w:rPr>
      </w:pPr>
    </w:p>
    <w:p w14:paraId="2ED5CBEE" w14:textId="77777777" w:rsidR="00690AE2" w:rsidRPr="00B63DBB" w:rsidRDefault="00690AE2" w:rsidP="009166F5">
      <w:pPr>
        <w:pStyle w:val="Akapitzlist"/>
        <w:spacing w:after="0" w:line="276" w:lineRule="auto"/>
        <w:ind w:left="1065"/>
        <w:jc w:val="both"/>
        <w:rPr>
          <w:rFonts w:cs="Tahoma"/>
          <w:szCs w:val="20"/>
        </w:rPr>
      </w:pPr>
    </w:p>
    <w:p w14:paraId="71D36F6B" w14:textId="466FE993" w:rsidR="00896665" w:rsidRPr="00B63DBB" w:rsidRDefault="00896665" w:rsidP="009166F5">
      <w:pPr>
        <w:pStyle w:val="Akapitzlist"/>
        <w:numPr>
          <w:ilvl w:val="0"/>
          <w:numId w:val="1"/>
        </w:numPr>
        <w:spacing w:after="0" w:line="276" w:lineRule="auto"/>
        <w:jc w:val="both"/>
        <w:rPr>
          <w:rFonts w:cs="Tahoma"/>
          <w:szCs w:val="20"/>
        </w:rPr>
      </w:pPr>
      <w:r w:rsidRPr="00B63DBB">
        <w:rPr>
          <w:rFonts w:cs="Tahoma"/>
          <w:szCs w:val="20"/>
        </w:rPr>
        <w:t xml:space="preserve">  Warunki udziału w postępowaniu</w:t>
      </w:r>
    </w:p>
    <w:p w14:paraId="230DD204" w14:textId="77777777" w:rsidR="00896665" w:rsidRPr="00B63DBB" w:rsidRDefault="00896665" w:rsidP="009166F5">
      <w:pPr>
        <w:pStyle w:val="Akapitzlist"/>
        <w:spacing w:after="0" w:line="276" w:lineRule="auto"/>
        <w:jc w:val="both"/>
        <w:rPr>
          <w:rFonts w:cs="Tahoma"/>
          <w:szCs w:val="20"/>
        </w:rPr>
      </w:pPr>
    </w:p>
    <w:p w14:paraId="22BE39B9" w14:textId="75C71478" w:rsidR="00896665" w:rsidRPr="00B63DBB" w:rsidRDefault="00896665" w:rsidP="009166F5">
      <w:pPr>
        <w:pStyle w:val="Akapitzlist"/>
        <w:numPr>
          <w:ilvl w:val="0"/>
          <w:numId w:val="4"/>
        </w:numPr>
        <w:spacing w:after="0" w:line="276" w:lineRule="auto"/>
        <w:jc w:val="both"/>
        <w:rPr>
          <w:rFonts w:cs="Tahoma"/>
          <w:szCs w:val="20"/>
        </w:rPr>
      </w:pPr>
      <w:r w:rsidRPr="00B63DBB">
        <w:rPr>
          <w:rFonts w:cs="Tahoma"/>
          <w:szCs w:val="20"/>
        </w:rPr>
        <w:t xml:space="preserve">Wiedza i doświadczenie </w:t>
      </w:r>
    </w:p>
    <w:p w14:paraId="3588E7B4" w14:textId="11FCBE74" w:rsidR="004D0668" w:rsidRPr="00ED2F20" w:rsidRDefault="00255514" w:rsidP="000D4AA0">
      <w:pPr>
        <w:pStyle w:val="Akapitzlist"/>
        <w:spacing w:after="0" w:line="276" w:lineRule="auto"/>
        <w:jc w:val="both"/>
        <w:rPr>
          <w:strike/>
        </w:rPr>
      </w:pPr>
      <w:r w:rsidRPr="00354881">
        <w:rPr>
          <w:rFonts w:cs="Tahoma"/>
          <w:szCs w:val="20"/>
        </w:rPr>
        <w:t>Oferent powinien posiadać zrealizowan</w:t>
      </w:r>
      <w:r w:rsidR="00354216">
        <w:rPr>
          <w:rFonts w:cs="Tahoma"/>
          <w:szCs w:val="20"/>
        </w:rPr>
        <w:t>e</w:t>
      </w:r>
      <w:r w:rsidRPr="00354881">
        <w:rPr>
          <w:rFonts w:cs="Tahoma"/>
          <w:szCs w:val="20"/>
        </w:rPr>
        <w:t xml:space="preserve"> </w:t>
      </w:r>
      <w:r w:rsidR="00F13A5A">
        <w:rPr>
          <w:rFonts w:cs="Tahoma"/>
          <w:szCs w:val="20"/>
        </w:rPr>
        <w:t>co najmniej</w:t>
      </w:r>
      <w:r w:rsidRPr="00354881">
        <w:rPr>
          <w:rFonts w:cs="Tahoma"/>
          <w:szCs w:val="20"/>
        </w:rPr>
        <w:t xml:space="preserve"> </w:t>
      </w:r>
      <w:r w:rsidR="008069BE">
        <w:rPr>
          <w:rFonts w:cs="Tahoma"/>
          <w:szCs w:val="20"/>
        </w:rPr>
        <w:t>3</w:t>
      </w:r>
      <w:r w:rsidRPr="00354881">
        <w:rPr>
          <w:rFonts w:cs="Tahoma"/>
          <w:szCs w:val="20"/>
        </w:rPr>
        <w:t xml:space="preserve"> zamówie</w:t>
      </w:r>
      <w:r w:rsidR="002650D8">
        <w:rPr>
          <w:rFonts w:cs="Tahoma"/>
          <w:szCs w:val="20"/>
        </w:rPr>
        <w:t>nia</w:t>
      </w:r>
      <w:r w:rsidRPr="00354881">
        <w:rPr>
          <w:rFonts w:cs="Tahoma"/>
          <w:szCs w:val="20"/>
        </w:rPr>
        <w:t xml:space="preserve"> </w:t>
      </w:r>
      <w:r w:rsidR="000D4AA0">
        <w:rPr>
          <w:rFonts w:cs="Tahoma"/>
          <w:szCs w:val="20"/>
        </w:rPr>
        <w:t xml:space="preserve">na </w:t>
      </w:r>
      <w:r w:rsidRPr="00354881">
        <w:rPr>
          <w:rFonts w:cs="Tahoma"/>
          <w:szCs w:val="20"/>
        </w:rPr>
        <w:t>budow</w:t>
      </w:r>
      <w:r w:rsidR="000D4AA0">
        <w:rPr>
          <w:rFonts w:cs="Tahoma"/>
          <w:szCs w:val="20"/>
        </w:rPr>
        <w:t xml:space="preserve">ę dostarczenie </w:t>
      </w:r>
      <w:r w:rsidR="00BC1FA9">
        <w:rPr>
          <w:rFonts w:cs="Tahoma"/>
          <w:szCs w:val="20"/>
        </w:rPr>
        <w:br/>
      </w:r>
      <w:r w:rsidR="000D4AA0">
        <w:rPr>
          <w:rFonts w:cs="Tahoma"/>
          <w:szCs w:val="20"/>
        </w:rPr>
        <w:t xml:space="preserve">i uruchomienie układnicowych </w:t>
      </w:r>
      <w:r w:rsidRPr="00354881">
        <w:rPr>
          <w:rFonts w:cs="Tahoma"/>
          <w:szCs w:val="20"/>
        </w:rPr>
        <w:t>magazynów wysokiego składowania</w:t>
      </w:r>
      <w:r w:rsidR="00BB2959">
        <w:rPr>
          <w:rFonts w:cs="Tahoma"/>
          <w:szCs w:val="20"/>
        </w:rPr>
        <w:t xml:space="preserve"> w konstrukcji samonośnej SILO z kontrolowaną temperaturą (chłodnia lub mroźnia)</w:t>
      </w:r>
      <w:r w:rsidRPr="00354881">
        <w:rPr>
          <w:rFonts w:cs="Tahoma"/>
          <w:szCs w:val="20"/>
        </w:rPr>
        <w:t xml:space="preserve"> w okresie 3 </w:t>
      </w:r>
      <w:r w:rsidR="00D23955" w:rsidRPr="004D0668">
        <w:rPr>
          <w:rFonts w:cs="Tahoma"/>
          <w:szCs w:val="20"/>
        </w:rPr>
        <w:t xml:space="preserve">lat </w:t>
      </w:r>
      <w:r w:rsidR="00C61A07">
        <w:rPr>
          <w:rFonts w:cs="Tahoma"/>
          <w:szCs w:val="20"/>
        </w:rPr>
        <w:t>do</w:t>
      </w:r>
      <w:r w:rsidRPr="00354881">
        <w:rPr>
          <w:rFonts w:cs="Tahoma"/>
          <w:szCs w:val="20"/>
        </w:rPr>
        <w:t xml:space="preserve"> daty złożenia oferty</w:t>
      </w:r>
      <w:r w:rsidRPr="004D0668">
        <w:rPr>
          <w:rFonts w:cs="Tahoma"/>
          <w:szCs w:val="20"/>
        </w:rPr>
        <w:t>.</w:t>
      </w:r>
      <w:r w:rsidR="008069BE">
        <w:rPr>
          <w:rFonts w:cs="Tahoma"/>
          <w:szCs w:val="20"/>
        </w:rPr>
        <w:t xml:space="preserve"> Dopuszcza się realizację w trakcie fazy rozruchu</w:t>
      </w:r>
      <w:r w:rsidR="00865CBA">
        <w:rPr>
          <w:rFonts w:cs="Tahoma"/>
          <w:szCs w:val="20"/>
        </w:rPr>
        <w:t xml:space="preserve"> lub w przypadku firm integratorskich referencje producenta zastosowanych </w:t>
      </w:r>
      <w:r w:rsidR="00C61A07">
        <w:rPr>
          <w:rFonts w:cs="Tahoma"/>
          <w:szCs w:val="20"/>
        </w:rPr>
        <w:t xml:space="preserve">łącznie </w:t>
      </w:r>
      <w:r w:rsidR="00865CBA">
        <w:rPr>
          <w:rFonts w:cs="Tahoma"/>
          <w:szCs w:val="20"/>
        </w:rPr>
        <w:t>urządzeń kluczowych</w:t>
      </w:r>
      <w:r w:rsidR="00C61A07">
        <w:rPr>
          <w:rFonts w:cs="Tahoma"/>
          <w:szCs w:val="20"/>
        </w:rPr>
        <w:t xml:space="preserve"> (układnice, system regałowy, system transportu palet).</w:t>
      </w:r>
    </w:p>
    <w:p w14:paraId="7AC935D4" w14:textId="77777777" w:rsidR="004D0668" w:rsidRPr="004D0668" w:rsidRDefault="004D0668" w:rsidP="009166F5">
      <w:pPr>
        <w:spacing w:after="0" w:line="276" w:lineRule="auto"/>
        <w:jc w:val="both"/>
        <w:rPr>
          <w:rFonts w:cs="Tahoma"/>
          <w:szCs w:val="20"/>
        </w:rPr>
      </w:pPr>
    </w:p>
    <w:p w14:paraId="1FEE4C5F" w14:textId="65700726" w:rsidR="00ED7200" w:rsidRPr="00B63DBB" w:rsidRDefault="00ED7200" w:rsidP="009166F5">
      <w:pPr>
        <w:spacing w:after="0" w:line="276" w:lineRule="auto"/>
        <w:ind w:left="708"/>
        <w:jc w:val="both"/>
        <w:rPr>
          <w:rFonts w:cs="Tahoma"/>
          <w:szCs w:val="20"/>
        </w:rPr>
      </w:pPr>
      <w:r w:rsidRPr="00B63DBB">
        <w:rPr>
          <w:rFonts w:cs="Tahoma"/>
          <w:szCs w:val="20"/>
        </w:rPr>
        <w:t>b. Uprawnienia do wykonywania określonej działalności lub czynności</w:t>
      </w:r>
      <w:r w:rsidR="00D23955">
        <w:rPr>
          <w:rFonts w:cs="Tahoma"/>
          <w:szCs w:val="20"/>
        </w:rPr>
        <w:t xml:space="preserve"> </w:t>
      </w:r>
    </w:p>
    <w:p w14:paraId="281DBBD6" w14:textId="2FFC3055" w:rsidR="00ED7200" w:rsidRPr="00B63DBB" w:rsidRDefault="00ED7200" w:rsidP="009166F5">
      <w:pPr>
        <w:spacing w:after="0" w:line="276" w:lineRule="auto"/>
        <w:ind w:left="708"/>
        <w:jc w:val="both"/>
        <w:rPr>
          <w:rFonts w:cs="Tahoma"/>
          <w:szCs w:val="20"/>
        </w:rPr>
      </w:pPr>
      <w:r w:rsidRPr="00B63DBB">
        <w:rPr>
          <w:rFonts w:cs="Tahoma"/>
          <w:szCs w:val="20"/>
        </w:rPr>
        <w:t>Oferent posiada odpowiednie uprawnienia do wykonywania określonej działalności lub czynności, jeżeli przepisy prawa nakładają obowiązek ich posiadania</w:t>
      </w:r>
      <w:r w:rsidR="0064314F">
        <w:rPr>
          <w:rFonts w:cs="Tahoma"/>
          <w:szCs w:val="20"/>
        </w:rPr>
        <w:t>.</w:t>
      </w:r>
    </w:p>
    <w:p w14:paraId="39F9F70C" w14:textId="77777777" w:rsidR="00030529" w:rsidRPr="00B63DBB" w:rsidRDefault="00030529" w:rsidP="009166F5">
      <w:pPr>
        <w:spacing w:after="0" w:line="276" w:lineRule="auto"/>
        <w:jc w:val="both"/>
        <w:rPr>
          <w:rFonts w:cs="Tahoma"/>
          <w:szCs w:val="20"/>
        </w:rPr>
      </w:pPr>
    </w:p>
    <w:p w14:paraId="6B9E555A" w14:textId="77777777" w:rsidR="00ED7200" w:rsidRPr="00B63DBB" w:rsidRDefault="00ED7200" w:rsidP="009166F5">
      <w:pPr>
        <w:spacing w:after="0" w:line="276" w:lineRule="auto"/>
        <w:ind w:left="708"/>
        <w:jc w:val="both"/>
        <w:rPr>
          <w:rFonts w:cs="Tahoma"/>
          <w:szCs w:val="20"/>
        </w:rPr>
      </w:pPr>
      <w:r w:rsidRPr="00B63DBB">
        <w:rPr>
          <w:rFonts w:cs="Tahoma"/>
          <w:szCs w:val="20"/>
        </w:rPr>
        <w:t>c. Potencjał techniczny</w:t>
      </w:r>
    </w:p>
    <w:p w14:paraId="4366D99D" w14:textId="60866CD3" w:rsidR="00ED7200" w:rsidRPr="00B63DBB" w:rsidRDefault="00ED7200" w:rsidP="009166F5">
      <w:pPr>
        <w:spacing w:after="0" w:line="276" w:lineRule="auto"/>
        <w:ind w:left="708"/>
        <w:jc w:val="both"/>
        <w:rPr>
          <w:rFonts w:cs="Tahoma"/>
          <w:szCs w:val="20"/>
        </w:rPr>
      </w:pPr>
      <w:r w:rsidRPr="00B63DBB">
        <w:rPr>
          <w:rFonts w:cs="Tahoma"/>
          <w:szCs w:val="20"/>
        </w:rPr>
        <w:t>Oferent dysponuje odpowiednim potencjałem technicznym niezbędnym do realizacji przedmiotu zamówienia</w:t>
      </w:r>
      <w:r w:rsidR="00D23955">
        <w:rPr>
          <w:rFonts w:cs="Tahoma"/>
          <w:szCs w:val="20"/>
        </w:rPr>
        <w:t xml:space="preserve"> </w:t>
      </w:r>
      <w:r w:rsidR="00F13A5A">
        <w:rPr>
          <w:rFonts w:cs="Tahoma"/>
          <w:szCs w:val="20"/>
        </w:rPr>
        <w:t xml:space="preserve">tj. </w:t>
      </w:r>
      <w:r w:rsidR="00D23955">
        <w:rPr>
          <w:rFonts w:cs="Tahoma"/>
          <w:szCs w:val="20"/>
        </w:rPr>
        <w:t>projektowanie</w:t>
      </w:r>
      <w:r w:rsidR="00F13A5A">
        <w:rPr>
          <w:rFonts w:cs="Tahoma"/>
          <w:szCs w:val="20"/>
        </w:rPr>
        <w:t>m</w:t>
      </w:r>
      <w:r w:rsidR="00D23955">
        <w:rPr>
          <w:rFonts w:cs="Tahoma"/>
          <w:szCs w:val="20"/>
        </w:rPr>
        <w:t xml:space="preserve"> systemów i produkcj</w:t>
      </w:r>
      <w:r w:rsidR="00F13A5A">
        <w:rPr>
          <w:rFonts w:cs="Tahoma"/>
          <w:szCs w:val="20"/>
        </w:rPr>
        <w:t>i</w:t>
      </w:r>
      <w:r w:rsidR="0064314F">
        <w:rPr>
          <w:rFonts w:cs="Tahoma"/>
          <w:szCs w:val="20"/>
        </w:rPr>
        <w:t>.</w:t>
      </w:r>
      <w:r w:rsidR="00D23955">
        <w:rPr>
          <w:rFonts w:cs="Tahoma"/>
          <w:szCs w:val="20"/>
        </w:rPr>
        <w:t xml:space="preserve"> </w:t>
      </w:r>
    </w:p>
    <w:p w14:paraId="5C2992EE" w14:textId="77777777" w:rsidR="00ED7200" w:rsidRPr="00B63DBB" w:rsidRDefault="00ED7200" w:rsidP="009166F5">
      <w:pPr>
        <w:spacing w:after="0" w:line="276" w:lineRule="auto"/>
        <w:ind w:left="708"/>
        <w:jc w:val="both"/>
        <w:rPr>
          <w:rFonts w:cs="Tahoma"/>
          <w:szCs w:val="20"/>
        </w:rPr>
      </w:pPr>
    </w:p>
    <w:p w14:paraId="2A61F5C9" w14:textId="3F0F3B64" w:rsidR="00ED7200" w:rsidRPr="005A0713" w:rsidRDefault="00ED7200" w:rsidP="009166F5">
      <w:pPr>
        <w:spacing w:after="0" w:line="276" w:lineRule="auto"/>
        <w:ind w:left="708"/>
        <w:jc w:val="both"/>
        <w:rPr>
          <w:rFonts w:cs="Tahoma"/>
          <w:color w:val="000000" w:themeColor="text1"/>
          <w:szCs w:val="20"/>
        </w:rPr>
      </w:pPr>
      <w:r w:rsidRPr="005A0713">
        <w:rPr>
          <w:rFonts w:cs="Tahoma"/>
          <w:color w:val="000000" w:themeColor="text1"/>
          <w:szCs w:val="20"/>
        </w:rPr>
        <w:t>d. Osoby zdolne do wykonania zamówienia</w:t>
      </w:r>
    </w:p>
    <w:p w14:paraId="1D32EB84" w14:textId="4CA4E4B4" w:rsidR="00736F86" w:rsidRPr="005A0713" w:rsidRDefault="00ED7200" w:rsidP="5468860D">
      <w:pPr>
        <w:spacing w:after="0" w:line="276" w:lineRule="auto"/>
        <w:ind w:left="708"/>
        <w:jc w:val="both"/>
        <w:rPr>
          <w:rFonts w:cs="Tahoma"/>
          <w:color w:val="000000" w:themeColor="text1"/>
        </w:rPr>
      </w:pPr>
      <w:r w:rsidRPr="005A0713">
        <w:rPr>
          <w:rFonts w:cs="Tahoma"/>
          <w:color w:val="000000" w:themeColor="text1"/>
        </w:rPr>
        <w:t>Oferent dysponuje osobami zdolnymi do wykonania przedmiotu zamówienia</w:t>
      </w:r>
      <w:r w:rsidR="00F13A5A" w:rsidRPr="005A0713">
        <w:rPr>
          <w:rFonts w:cs="Tahoma"/>
          <w:color w:val="000000" w:themeColor="text1"/>
        </w:rPr>
        <w:t xml:space="preserve"> </w:t>
      </w:r>
      <w:r w:rsidR="00FA4485" w:rsidRPr="005A0713">
        <w:rPr>
          <w:rFonts w:cs="Tahoma"/>
          <w:color w:val="000000" w:themeColor="text1"/>
        </w:rPr>
        <w:t>tj.</w:t>
      </w:r>
      <w:r w:rsidR="00FA4485">
        <w:rPr>
          <w:rFonts w:cs="Tahoma"/>
          <w:color w:val="000000" w:themeColor="text1"/>
        </w:rPr>
        <w:t xml:space="preserve"> zaprojektowanie, budowa, montaż i uruchomienie Magazynu wysokiego składowanie oraz ponadto;</w:t>
      </w:r>
      <w:r w:rsidR="00F13A5A" w:rsidRPr="005A0713">
        <w:rPr>
          <w:rFonts w:cs="Tahoma"/>
          <w:color w:val="000000" w:themeColor="text1"/>
        </w:rPr>
        <w:t xml:space="preserve"> </w:t>
      </w:r>
      <w:bookmarkStart w:id="2" w:name="_Hlk167780486"/>
      <w:r w:rsidR="00BA6548" w:rsidRPr="005A0713">
        <w:rPr>
          <w:rFonts w:cs="Tahoma"/>
          <w:color w:val="000000" w:themeColor="text1"/>
        </w:rPr>
        <w:t xml:space="preserve">obsługą </w:t>
      </w:r>
      <w:r w:rsidR="00BC1FA9">
        <w:rPr>
          <w:rFonts w:cs="Tahoma"/>
          <w:color w:val="000000" w:themeColor="text1"/>
        </w:rPr>
        <w:br/>
      </w:r>
      <w:r w:rsidR="00BA6548" w:rsidRPr="005A0713">
        <w:rPr>
          <w:rFonts w:cs="Tahoma"/>
          <w:color w:val="000000" w:themeColor="text1"/>
        </w:rPr>
        <w:t xml:space="preserve">w zakresie Hotline, Helpdesk specjalistów branżowych i wsparciem VPN 24h/7 dni w tygodniu w języku polskim </w:t>
      </w:r>
      <w:r w:rsidR="00736F86" w:rsidRPr="005A0713">
        <w:rPr>
          <w:rFonts w:cs="Tahoma"/>
          <w:color w:val="000000" w:themeColor="text1"/>
        </w:rPr>
        <w:t xml:space="preserve">oraz zespołem serwisowym pokrywającym serwis programistyczny PLC, MFC, WCS, mechaniczny układnic i przenośników i system sterowania. </w:t>
      </w:r>
    </w:p>
    <w:bookmarkEnd w:id="2"/>
    <w:p w14:paraId="29654F08" w14:textId="77777777" w:rsidR="00ED7200" w:rsidRPr="005A0713" w:rsidRDefault="00ED7200" w:rsidP="009166F5">
      <w:pPr>
        <w:spacing w:after="0" w:line="276" w:lineRule="auto"/>
        <w:ind w:left="708"/>
        <w:jc w:val="both"/>
        <w:rPr>
          <w:rFonts w:cs="Tahoma"/>
          <w:color w:val="000000" w:themeColor="text1"/>
          <w:szCs w:val="20"/>
        </w:rPr>
      </w:pPr>
    </w:p>
    <w:p w14:paraId="4062E5A6" w14:textId="01AF4250" w:rsidR="00ED7200" w:rsidRPr="005A0713" w:rsidRDefault="00ED7200" w:rsidP="009166F5">
      <w:pPr>
        <w:spacing w:after="0" w:line="276" w:lineRule="auto"/>
        <w:ind w:left="708"/>
        <w:jc w:val="both"/>
        <w:rPr>
          <w:rFonts w:cs="Tahoma"/>
          <w:color w:val="000000" w:themeColor="text1"/>
          <w:szCs w:val="20"/>
        </w:rPr>
      </w:pPr>
      <w:r w:rsidRPr="005A0713">
        <w:rPr>
          <w:rFonts w:cs="Tahoma"/>
          <w:color w:val="000000" w:themeColor="text1"/>
          <w:szCs w:val="20"/>
        </w:rPr>
        <w:t>e. Sytuacja ekonomiczna i finansowa</w:t>
      </w:r>
    </w:p>
    <w:p w14:paraId="5CB91D3B" w14:textId="2B843B8C" w:rsidR="002551CC" w:rsidRDefault="00ED7200" w:rsidP="009166F5">
      <w:pPr>
        <w:spacing w:after="0" w:line="276" w:lineRule="auto"/>
        <w:ind w:left="708"/>
        <w:jc w:val="both"/>
        <w:rPr>
          <w:rFonts w:cs="Tahoma"/>
          <w:szCs w:val="20"/>
        </w:rPr>
      </w:pPr>
      <w:r w:rsidRPr="005A0713">
        <w:rPr>
          <w:rFonts w:cs="Tahoma"/>
          <w:color w:val="000000" w:themeColor="text1"/>
          <w:szCs w:val="20"/>
        </w:rPr>
        <w:t xml:space="preserve">Oferent pozostaje w sytuacji ekonomicznej i finansowej pozwalającej na realizację pełnego </w:t>
      </w:r>
      <w:r w:rsidRPr="00B63DBB">
        <w:rPr>
          <w:rFonts w:cs="Tahoma"/>
          <w:szCs w:val="20"/>
        </w:rPr>
        <w:t>zakresu przedmiotu zamówienia</w:t>
      </w:r>
      <w:r w:rsidR="00D4745F" w:rsidRPr="00B63DBB">
        <w:rPr>
          <w:rFonts w:cs="Tahoma"/>
          <w:szCs w:val="20"/>
        </w:rPr>
        <w:t xml:space="preserve"> </w:t>
      </w:r>
      <w:r w:rsidR="00F13A5A">
        <w:rPr>
          <w:rFonts w:cs="Tahoma"/>
          <w:szCs w:val="20"/>
        </w:rPr>
        <w:t xml:space="preserve">tj. posiada </w:t>
      </w:r>
      <w:r w:rsidR="00D23955">
        <w:rPr>
          <w:rFonts w:cs="Tahoma"/>
          <w:szCs w:val="20"/>
        </w:rPr>
        <w:t>ubezpieczenie na</w:t>
      </w:r>
      <w:r w:rsidR="00F13A5A">
        <w:rPr>
          <w:rFonts w:cs="Tahoma"/>
          <w:szCs w:val="20"/>
        </w:rPr>
        <w:t xml:space="preserve"> co najmniej</w:t>
      </w:r>
      <w:r w:rsidR="00D23955">
        <w:rPr>
          <w:rFonts w:cs="Tahoma"/>
          <w:szCs w:val="20"/>
        </w:rPr>
        <w:t xml:space="preserve"> wartość przedmiotu umowy</w:t>
      </w:r>
      <w:r w:rsidR="004C03A4">
        <w:rPr>
          <w:rFonts w:cs="Tahoma"/>
          <w:szCs w:val="20"/>
        </w:rPr>
        <w:t xml:space="preserve"> oraz</w:t>
      </w:r>
      <w:r w:rsidR="00F13A5A">
        <w:rPr>
          <w:rFonts w:cs="Tahoma"/>
          <w:szCs w:val="20"/>
        </w:rPr>
        <w:t xml:space="preserve"> ma</w:t>
      </w:r>
      <w:r w:rsidR="00D23955">
        <w:rPr>
          <w:rFonts w:cs="Tahoma"/>
          <w:szCs w:val="20"/>
        </w:rPr>
        <w:t xml:space="preserve"> możliwość wystawienia gwarancji bankowej</w:t>
      </w:r>
      <w:r w:rsidR="00AA077F">
        <w:rPr>
          <w:rFonts w:cs="Tahoma"/>
          <w:szCs w:val="20"/>
        </w:rPr>
        <w:t xml:space="preserve"> na 10% wartości kontraktu</w:t>
      </w:r>
      <w:r w:rsidR="00E53CE5">
        <w:rPr>
          <w:rFonts w:cs="Tahoma"/>
          <w:szCs w:val="20"/>
        </w:rPr>
        <w:t xml:space="preserve"> na własny koszt</w:t>
      </w:r>
      <w:r w:rsidR="004C03A4">
        <w:rPr>
          <w:rFonts w:cs="Tahoma"/>
          <w:szCs w:val="20"/>
        </w:rPr>
        <w:t>.</w:t>
      </w:r>
    </w:p>
    <w:p w14:paraId="36F08651" w14:textId="77777777" w:rsidR="00C52331" w:rsidRPr="00B63DBB" w:rsidRDefault="00C52331" w:rsidP="009166F5">
      <w:pPr>
        <w:spacing w:after="0" w:line="276" w:lineRule="auto"/>
        <w:jc w:val="both"/>
        <w:rPr>
          <w:rFonts w:cs="Tahoma"/>
          <w:szCs w:val="20"/>
        </w:rPr>
      </w:pPr>
    </w:p>
    <w:p w14:paraId="30CBB614" w14:textId="3DAD53D0" w:rsidR="007C6682" w:rsidRPr="00B63DBB" w:rsidRDefault="007C6682" w:rsidP="009166F5">
      <w:pPr>
        <w:spacing w:after="0" w:line="276" w:lineRule="auto"/>
        <w:ind w:left="708"/>
        <w:jc w:val="both"/>
        <w:rPr>
          <w:rFonts w:cs="Tahoma"/>
          <w:szCs w:val="20"/>
        </w:rPr>
      </w:pPr>
      <w:r w:rsidRPr="00B63DBB">
        <w:rPr>
          <w:rFonts w:cs="Tahoma"/>
          <w:color w:val="000000"/>
          <w:spacing w:val="2"/>
          <w:szCs w:val="20"/>
          <w:shd w:val="clear" w:color="auto" w:fill="FFFFFF"/>
        </w:rPr>
        <w:t xml:space="preserve">Na życzenie </w:t>
      </w:r>
      <w:r w:rsidR="008119AC">
        <w:rPr>
          <w:rFonts w:cs="Tahoma"/>
          <w:color w:val="000000"/>
          <w:spacing w:val="2"/>
          <w:szCs w:val="20"/>
          <w:shd w:val="clear" w:color="auto" w:fill="FFFFFF"/>
        </w:rPr>
        <w:t>Z</w:t>
      </w:r>
      <w:r w:rsidRPr="00B63DBB">
        <w:rPr>
          <w:rFonts w:cs="Tahoma"/>
          <w:color w:val="000000"/>
          <w:spacing w:val="2"/>
          <w:szCs w:val="20"/>
          <w:shd w:val="clear" w:color="auto" w:fill="FFFFFF"/>
        </w:rPr>
        <w:t>amawiającego Oferent zobowiązuje się do dostarczenia odpowiednich dokumentów potwierdzających spełnienie wymienionych powyżej warunków oraz umożliwienie odbycia wizyt referencyjnych/referencji pisemnych w celu ich weryfikacji. Niespełnienie tego warunku będzie skutkować odrzuceniem oferty.</w:t>
      </w:r>
    </w:p>
    <w:p w14:paraId="1A68810B" w14:textId="77777777" w:rsidR="00C52331" w:rsidRPr="00B63DBB" w:rsidRDefault="00C52331" w:rsidP="009166F5">
      <w:pPr>
        <w:spacing w:after="0" w:line="276" w:lineRule="auto"/>
        <w:jc w:val="both"/>
        <w:rPr>
          <w:rFonts w:cs="Tahoma"/>
          <w:szCs w:val="20"/>
        </w:rPr>
      </w:pPr>
    </w:p>
    <w:p w14:paraId="1CBC0705" w14:textId="77777777" w:rsidR="00690AE2" w:rsidRPr="00B63DBB" w:rsidRDefault="00690AE2" w:rsidP="009166F5">
      <w:pPr>
        <w:spacing w:after="0" w:line="276" w:lineRule="auto"/>
        <w:ind w:left="708"/>
        <w:jc w:val="both"/>
        <w:rPr>
          <w:rFonts w:cs="Tahoma"/>
          <w:szCs w:val="20"/>
        </w:rPr>
      </w:pPr>
    </w:p>
    <w:p w14:paraId="654FE3D1" w14:textId="77777777" w:rsidR="002B5D2C" w:rsidRPr="00B63DBB" w:rsidRDefault="002B5D2C" w:rsidP="009166F5">
      <w:pPr>
        <w:pStyle w:val="Akapitzlist"/>
        <w:numPr>
          <w:ilvl w:val="0"/>
          <w:numId w:val="1"/>
        </w:numPr>
        <w:spacing w:after="0" w:line="276" w:lineRule="auto"/>
        <w:jc w:val="both"/>
        <w:rPr>
          <w:rFonts w:cs="Tahoma"/>
          <w:szCs w:val="20"/>
        </w:rPr>
      </w:pPr>
      <w:r w:rsidRPr="00B63DBB">
        <w:rPr>
          <w:rFonts w:cs="Tahoma"/>
          <w:szCs w:val="20"/>
        </w:rPr>
        <w:t xml:space="preserve">Kryteria oceny oferty: </w:t>
      </w:r>
    </w:p>
    <w:p w14:paraId="6C46E69B" w14:textId="77777777" w:rsidR="002B5D2C" w:rsidRPr="00B63DBB" w:rsidRDefault="002B5D2C" w:rsidP="009166F5">
      <w:pPr>
        <w:pStyle w:val="Akapitzlist"/>
        <w:spacing w:after="0" w:line="276" w:lineRule="auto"/>
        <w:jc w:val="both"/>
        <w:rPr>
          <w:rFonts w:cs="Tahoma"/>
          <w:szCs w:val="20"/>
        </w:rPr>
      </w:pPr>
    </w:p>
    <w:p w14:paraId="0B397EA5" w14:textId="09109977" w:rsidR="00395A0C" w:rsidRDefault="002B5D2C" w:rsidP="009166F5">
      <w:pPr>
        <w:pStyle w:val="Akapitzlist"/>
        <w:numPr>
          <w:ilvl w:val="0"/>
          <w:numId w:val="8"/>
        </w:numPr>
        <w:spacing w:after="0" w:line="276" w:lineRule="auto"/>
        <w:jc w:val="both"/>
        <w:rPr>
          <w:rFonts w:cs="Tahoma"/>
          <w:szCs w:val="20"/>
        </w:rPr>
      </w:pPr>
      <w:r w:rsidRPr="00B63DBB">
        <w:rPr>
          <w:rFonts w:cs="Tahoma"/>
          <w:szCs w:val="20"/>
        </w:rPr>
        <w:t>Cena netto za realizację pełnego przedmiotu zamówienia</w:t>
      </w:r>
    </w:p>
    <w:p w14:paraId="518092EC" w14:textId="77777777" w:rsidR="00467595" w:rsidRDefault="00467595" w:rsidP="009166F5">
      <w:pPr>
        <w:pStyle w:val="Akapitzlist"/>
        <w:spacing w:after="0" w:line="276" w:lineRule="auto"/>
        <w:ind w:left="1068"/>
        <w:jc w:val="both"/>
        <w:rPr>
          <w:rFonts w:cs="Tahoma"/>
          <w:szCs w:val="20"/>
        </w:rPr>
      </w:pPr>
    </w:p>
    <w:p w14:paraId="0AD9BE2C" w14:textId="78D709C9" w:rsidR="008069BE" w:rsidRDefault="008069BE" w:rsidP="009166F5">
      <w:pPr>
        <w:pStyle w:val="Akapitzlist"/>
        <w:numPr>
          <w:ilvl w:val="0"/>
          <w:numId w:val="8"/>
        </w:numPr>
        <w:spacing w:after="0" w:line="276" w:lineRule="auto"/>
        <w:jc w:val="both"/>
        <w:rPr>
          <w:rFonts w:cs="Tahoma"/>
          <w:szCs w:val="20"/>
        </w:rPr>
      </w:pPr>
      <w:r>
        <w:rPr>
          <w:rFonts w:cs="Tahoma"/>
          <w:szCs w:val="20"/>
        </w:rPr>
        <w:t>Cena netto za jedno miejsce paletowe</w:t>
      </w:r>
    </w:p>
    <w:p w14:paraId="76BFC757" w14:textId="77777777" w:rsidR="00395A0C" w:rsidRDefault="00395A0C" w:rsidP="009166F5">
      <w:pPr>
        <w:pStyle w:val="Akapitzlist"/>
        <w:spacing w:after="0" w:line="276" w:lineRule="auto"/>
        <w:ind w:left="1068"/>
        <w:jc w:val="both"/>
        <w:rPr>
          <w:rFonts w:cs="Tahoma"/>
          <w:szCs w:val="20"/>
        </w:rPr>
      </w:pPr>
    </w:p>
    <w:p w14:paraId="3198C9AC" w14:textId="79C9479A" w:rsidR="00395A0C" w:rsidRDefault="00395A0C" w:rsidP="009166F5">
      <w:pPr>
        <w:pStyle w:val="Akapitzlist"/>
        <w:numPr>
          <w:ilvl w:val="0"/>
          <w:numId w:val="8"/>
        </w:numPr>
        <w:spacing w:after="0" w:line="276" w:lineRule="auto"/>
        <w:jc w:val="both"/>
        <w:rPr>
          <w:rFonts w:cs="Tahoma"/>
          <w:szCs w:val="20"/>
        </w:rPr>
      </w:pPr>
      <w:r w:rsidRPr="00395A0C">
        <w:rPr>
          <w:rFonts w:cs="Tahoma"/>
          <w:szCs w:val="20"/>
        </w:rPr>
        <w:t xml:space="preserve">Warunki płatności </w:t>
      </w:r>
    </w:p>
    <w:p w14:paraId="1CEB3592" w14:textId="77777777" w:rsidR="00395A0C" w:rsidRDefault="00395A0C" w:rsidP="009166F5">
      <w:pPr>
        <w:pStyle w:val="Akapitzlist"/>
        <w:spacing w:after="0" w:line="276" w:lineRule="auto"/>
        <w:ind w:left="1068"/>
        <w:jc w:val="both"/>
        <w:rPr>
          <w:rFonts w:cs="Tahoma"/>
          <w:szCs w:val="20"/>
        </w:rPr>
      </w:pPr>
    </w:p>
    <w:p w14:paraId="0B72A565" w14:textId="6C9F6D36" w:rsidR="00395A0C" w:rsidRDefault="00395A0C" w:rsidP="009166F5">
      <w:pPr>
        <w:pStyle w:val="Akapitzlist"/>
        <w:numPr>
          <w:ilvl w:val="0"/>
          <w:numId w:val="8"/>
        </w:numPr>
        <w:spacing w:after="0" w:line="276" w:lineRule="auto"/>
        <w:jc w:val="both"/>
        <w:rPr>
          <w:rFonts w:cs="Tahoma"/>
          <w:szCs w:val="20"/>
        </w:rPr>
      </w:pPr>
      <w:bookmarkStart w:id="3" w:name="_Hlk152925760"/>
      <w:r w:rsidRPr="00345407">
        <w:rPr>
          <w:rFonts w:cs="Tahoma"/>
          <w:szCs w:val="20"/>
        </w:rPr>
        <w:t xml:space="preserve">Rozwiązanie techniczne oraz parametry techniczne oferowanych urządzeń </w:t>
      </w:r>
      <w:bookmarkEnd w:id="3"/>
      <w:r w:rsidRPr="00345407">
        <w:rPr>
          <w:rFonts w:cs="Tahoma"/>
          <w:szCs w:val="20"/>
        </w:rPr>
        <w:t>(wydajność, pojemność</w:t>
      </w:r>
      <w:r w:rsidR="008119AC">
        <w:rPr>
          <w:rFonts w:cs="Tahoma"/>
          <w:szCs w:val="20"/>
        </w:rPr>
        <w:t>)</w:t>
      </w:r>
    </w:p>
    <w:p w14:paraId="06508E82" w14:textId="77777777" w:rsidR="00345407" w:rsidRPr="00345407" w:rsidRDefault="00345407" w:rsidP="009166F5">
      <w:pPr>
        <w:pStyle w:val="Akapitzlist"/>
        <w:spacing w:after="0" w:line="276" w:lineRule="auto"/>
        <w:ind w:left="1068"/>
        <w:jc w:val="both"/>
        <w:rPr>
          <w:rFonts w:cs="Tahoma"/>
          <w:szCs w:val="20"/>
        </w:rPr>
      </w:pPr>
    </w:p>
    <w:p w14:paraId="1B1FD7D0" w14:textId="74801CC3" w:rsidR="00395A0C" w:rsidRPr="00E70C38" w:rsidRDefault="00395A0C" w:rsidP="009166F5">
      <w:pPr>
        <w:pStyle w:val="Akapitzlist"/>
        <w:numPr>
          <w:ilvl w:val="0"/>
          <w:numId w:val="8"/>
        </w:numPr>
        <w:spacing w:after="0" w:line="276" w:lineRule="auto"/>
        <w:jc w:val="both"/>
        <w:rPr>
          <w:rFonts w:cs="Tahoma"/>
          <w:szCs w:val="20"/>
        </w:rPr>
      </w:pPr>
      <w:r w:rsidRPr="00E70C38">
        <w:rPr>
          <w:rFonts w:cs="Tahoma"/>
          <w:szCs w:val="20"/>
        </w:rPr>
        <w:t>Termin realizacji zadania inwestycyjnego</w:t>
      </w:r>
      <w:r w:rsidR="00467595">
        <w:rPr>
          <w:rFonts w:cs="Tahoma"/>
          <w:szCs w:val="20"/>
        </w:rPr>
        <w:t xml:space="preserve"> liczony od daty zawarcia umowy</w:t>
      </w:r>
      <w:r w:rsidRPr="00E70C38">
        <w:rPr>
          <w:rFonts w:cs="Tahoma"/>
          <w:szCs w:val="20"/>
        </w:rPr>
        <w:t xml:space="preserve"> </w:t>
      </w:r>
      <w:r w:rsidR="009E5EF5" w:rsidRPr="00E70C38">
        <w:rPr>
          <w:rFonts w:cs="Tahoma"/>
          <w:szCs w:val="20"/>
        </w:rPr>
        <w:t xml:space="preserve">przy założeniu gotowości miejsca instalacji do końca </w:t>
      </w:r>
      <w:r w:rsidR="00E53CE5">
        <w:rPr>
          <w:rFonts w:cs="Tahoma"/>
          <w:szCs w:val="20"/>
        </w:rPr>
        <w:t>maja</w:t>
      </w:r>
      <w:r w:rsidR="009E5EF5" w:rsidRPr="00E70C38">
        <w:rPr>
          <w:rFonts w:cs="Tahoma"/>
          <w:szCs w:val="20"/>
        </w:rPr>
        <w:t xml:space="preserve"> 202</w:t>
      </w:r>
      <w:r w:rsidR="00E53CE5">
        <w:rPr>
          <w:rFonts w:cs="Tahoma"/>
          <w:szCs w:val="20"/>
        </w:rPr>
        <w:t>5</w:t>
      </w:r>
    </w:p>
    <w:p w14:paraId="34883B28" w14:textId="77777777" w:rsidR="00395A0C" w:rsidRDefault="00395A0C" w:rsidP="009166F5">
      <w:pPr>
        <w:pStyle w:val="Akapitzlist"/>
        <w:spacing w:after="0" w:line="276" w:lineRule="auto"/>
        <w:ind w:left="1068"/>
        <w:jc w:val="both"/>
        <w:rPr>
          <w:rFonts w:cs="Tahoma"/>
          <w:szCs w:val="20"/>
        </w:rPr>
      </w:pPr>
    </w:p>
    <w:p w14:paraId="3E5C1E26" w14:textId="11ECE041" w:rsidR="00395A0C" w:rsidRDefault="00395A0C" w:rsidP="009166F5">
      <w:pPr>
        <w:pStyle w:val="Akapitzlist"/>
        <w:numPr>
          <w:ilvl w:val="0"/>
          <w:numId w:val="8"/>
        </w:numPr>
        <w:spacing w:after="0" w:line="276" w:lineRule="auto"/>
        <w:jc w:val="both"/>
        <w:rPr>
          <w:rFonts w:cs="Tahoma"/>
          <w:szCs w:val="20"/>
        </w:rPr>
      </w:pPr>
      <w:r w:rsidRPr="00395A0C">
        <w:rPr>
          <w:rFonts w:cs="Tahoma"/>
          <w:szCs w:val="20"/>
        </w:rPr>
        <w:t xml:space="preserve">Warunki gwarancji (okres gwarancji w </w:t>
      </w:r>
      <w:r w:rsidR="00220E08">
        <w:rPr>
          <w:rFonts w:cs="Tahoma"/>
          <w:szCs w:val="20"/>
        </w:rPr>
        <w:t>latach</w:t>
      </w:r>
      <w:r w:rsidRPr="00395A0C">
        <w:rPr>
          <w:rFonts w:cs="Tahoma"/>
          <w:szCs w:val="20"/>
        </w:rPr>
        <w:t xml:space="preserve"> liczony </w:t>
      </w:r>
      <w:r w:rsidR="00B73B85" w:rsidRPr="00455276">
        <w:rPr>
          <w:rFonts w:cs="Tahoma"/>
          <w:szCs w:val="20"/>
        </w:rPr>
        <w:t>od daty odbioru końcowego</w:t>
      </w:r>
      <w:r w:rsidR="00220E08">
        <w:rPr>
          <w:rFonts w:cs="Tahoma"/>
          <w:szCs w:val="20"/>
        </w:rPr>
        <w:t>)</w:t>
      </w:r>
    </w:p>
    <w:p w14:paraId="0B70BEF4" w14:textId="77777777" w:rsidR="00395A0C" w:rsidRDefault="00395A0C" w:rsidP="009166F5">
      <w:pPr>
        <w:pStyle w:val="Akapitzlist"/>
        <w:spacing w:after="0" w:line="276" w:lineRule="auto"/>
        <w:ind w:left="1068"/>
        <w:jc w:val="both"/>
        <w:rPr>
          <w:rFonts w:cs="Tahoma"/>
          <w:szCs w:val="20"/>
        </w:rPr>
      </w:pPr>
    </w:p>
    <w:p w14:paraId="61ECC310" w14:textId="0E195C4D" w:rsidR="00395A0C" w:rsidRDefault="00395A0C" w:rsidP="009166F5">
      <w:pPr>
        <w:pStyle w:val="Akapitzlist"/>
        <w:numPr>
          <w:ilvl w:val="0"/>
          <w:numId w:val="8"/>
        </w:numPr>
        <w:spacing w:after="0" w:line="276" w:lineRule="auto"/>
        <w:jc w:val="both"/>
        <w:rPr>
          <w:rFonts w:cs="Tahoma"/>
          <w:szCs w:val="20"/>
        </w:rPr>
      </w:pPr>
      <w:r w:rsidRPr="00395A0C">
        <w:rPr>
          <w:rFonts w:cs="Tahoma"/>
          <w:szCs w:val="20"/>
        </w:rPr>
        <w:t>Warunki serwisu</w:t>
      </w:r>
      <w:r w:rsidR="00E53CE5">
        <w:rPr>
          <w:rFonts w:cs="Tahoma"/>
          <w:szCs w:val="20"/>
        </w:rPr>
        <w:t xml:space="preserve"> (koszt przeglądu w okresie gwarancyjnym i pogwarancyjnym, koszt umowy serwisowej w okresie gwarancyjnym i pogwarancyjnym, dodatkowe opłaty za korzystanie </w:t>
      </w:r>
      <w:r w:rsidR="00BC1FA9">
        <w:rPr>
          <w:rFonts w:cs="Tahoma"/>
          <w:szCs w:val="20"/>
        </w:rPr>
        <w:br/>
      </w:r>
      <w:r w:rsidR="00E53CE5">
        <w:rPr>
          <w:rFonts w:cs="Tahoma"/>
          <w:szCs w:val="20"/>
        </w:rPr>
        <w:t>z usług hot line)</w:t>
      </w:r>
    </w:p>
    <w:p w14:paraId="5F44A8E7" w14:textId="77777777" w:rsidR="008069BE" w:rsidRPr="008069BE" w:rsidRDefault="008069BE" w:rsidP="009166F5">
      <w:pPr>
        <w:pStyle w:val="Akapitzlist"/>
        <w:spacing w:after="0" w:line="276" w:lineRule="auto"/>
        <w:rPr>
          <w:rFonts w:cs="Tahoma"/>
          <w:szCs w:val="20"/>
        </w:rPr>
      </w:pPr>
    </w:p>
    <w:p w14:paraId="3D14BA87" w14:textId="49085D9C" w:rsidR="008069BE" w:rsidRPr="00395A0C" w:rsidRDefault="008069BE" w:rsidP="009166F5">
      <w:pPr>
        <w:pStyle w:val="Akapitzlist"/>
        <w:numPr>
          <w:ilvl w:val="0"/>
          <w:numId w:val="8"/>
        </w:numPr>
        <w:spacing w:after="0" w:line="276" w:lineRule="auto"/>
        <w:jc w:val="both"/>
        <w:rPr>
          <w:rFonts w:cs="Tahoma"/>
          <w:szCs w:val="20"/>
        </w:rPr>
      </w:pPr>
      <w:r>
        <w:rPr>
          <w:rFonts w:cs="Tahoma"/>
          <w:szCs w:val="20"/>
        </w:rPr>
        <w:t xml:space="preserve">Udostępnienie kodów źródłowych </w:t>
      </w:r>
      <w:r w:rsidR="00343832">
        <w:rPr>
          <w:rFonts w:cs="Tahoma"/>
          <w:szCs w:val="20"/>
        </w:rPr>
        <w:t>Zamawiającemu</w:t>
      </w:r>
      <w:r w:rsidR="00610A78">
        <w:rPr>
          <w:rFonts w:cs="Tahoma"/>
          <w:szCs w:val="20"/>
        </w:rPr>
        <w:t xml:space="preserve"> (np. przez depozyt notarialny)</w:t>
      </w:r>
    </w:p>
    <w:p w14:paraId="1FD3F161" w14:textId="77777777" w:rsidR="00B1407D" w:rsidRPr="00B63DBB" w:rsidRDefault="00B1407D" w:rsidP="009166F5">
      <w:pPr>
        <w:pStyle w:val="Akapitzlist"/>
        <w:spacing w:after="0" w:line="276" w:lineRule="auto"/>
        <w:jc w:val="both"/>
        <w:rPr>
          <w:rFonts w:cs="Tahoma"/>
          <w:szCs w:val="20"/>
        </w:rPr>
      </w:pPr>
    </w:p>
    <w:p w14:paraId="260C1D2D" w14:textId="77777777" w:rsidR="002C338D" w:rsidRPr="00B63DBB" w:rsidRDefault="002C338D" w:rsidP="009166F5">
      <w:pPr>
        <w:spacing w:after="0" w:line="276" w:lineRule="auto"/>
        <w:jc w:val="both"/>
        <w:rPr>
          <w:rFonts w:cs="Tahoma"/>
          <w:szCs w:val="20"/>
        </w:rPr>
      </w:pPr>
    </w:p>
    <w:p w14:paraId="47CDFAAC" w14:textId="471722E4" w:rsidR="00B1407D" w:rsidRPr="00B63DBB" w:rsidRDefault="002B5D2C" w:rsidP="009166F5">
      <w:pPr>
        <w:pStyle w:val="Akapitzlist"/>
        <w:numPr>
          <w:ilvl w:val="0"/>
          <w:numId w:val="1"/>
        </w:numPr>
        <w:spacing w:after="0" w:line="276" w:lineRule="auto"/>
        <w:jc w:val="both"/>
        <w:rPr>
          <w:rFonts w:cs="Tahoma"/>
          <w:szCs w:val="20"/>
        </w:rPr>
      </w:pPr>
      <w:r w:rsidRPr="00B63DBB">
        <w:rPr>
          <w:rFonts w:cs="Tahoma"/>
          <w:szCs w:val="20"/>
        </w:rPr>
        <w:t>Informacja o wagach punktowych lub procentowych przypisanych do poszczególnych kryteriów oceny oferty</w:t>
      </w:r>
    </w:p>
    <w:p w14:paraId="0FB388BC" w14:textId="77777777" w:rsidR="0082146B" w:rsidRDefault="0082146B" w:rsidP="009166F5">
      <w:pPr>
        <w:spacing w:after="0" w:line="276" w:lineRule="auto"/>
        <w:jc w:val="both"/>
        <w:rPr>
          <w:rFonts w:cs="Tahoma"/>
          <w:szCs w:val="20"/>
        </w:rPr>
      </w:pPr>
    </w:p>
    <w:p w14:paraId="253E9362" w14:textId="638CB575" w:rsidR="00DE7C38" w:rsidRDefault="0072351B" w:rsidP="009166F5">
      <w:pPr>
        <w:pStyle w:val="Akapitzlist"/>
        <w:numPr>
          <w:ilvl w:val="0"/>
          <w:numId w:val="22"/>
        </w:numPr>
        <w:spacing w:after="0" w:line="276" w:lineRule="auto"/>
        <w:jc w:val="both"/>
        <w:rPr>
          <w:rFonts w:cs="Tahoma"/>
          <w:szCs w:val="20"/>
        </w:rPr>
      </w:pPr>
      <w:r w:rsidRPr="00B63DBB">
        <w:rPr>
          <w:rFonts w:cs="Tahoma"/>
          <w:szCs w:val="20"/>
        </w:rPr>
        <w:t xml:space="preserve">Cena netto za realizację pełnego przedmiotu </w:t>
      </w:r>
      <w:proofErr w:type="gramStart"/>
      <w:r w:rsidRPr="00B63DBB">
        <w:rPr>
          <w:rFonts w:cs="Tahoma"/>
          <w:szCs w:val="20"/>
        </w:rPr>
        <w:t>zamówienia</w:t>
      </w:r>
      <w:r>
        <w:rPr>
          <w:rFonts w:cs="Tahoma"/>
          <w:szCs w:val="20"/>
        </w:rPr>
        <w:t xml:space="preserve"> </w:t>
      </w:r>
      <w:r w:rsidR="0021755E" w:rsidRPr="0072351B">
        <w:rPr>
          <w:rFonts w:cs="Tahoma"/>
          <w:szCs w:val="20"/>
        </w:rPr>
        <w:t xml:space="preserve"> </w:t>
      </w:r>
      <w:r w:rsidR="00345407" w:rsidRPr="0072351B">
        <w:rPr>
          <w:rFonts w:cs="Tahoma"/>
          <w:szCs w:val="20"/>
        </w:rPr>
        <w:t>wykazana</w:t>
      </w:r>
      <w:proofErr w:type="gramEnd"/>
      <w:r w:rsidR="00345407" w:rsidRPr="0072351B">
        <w:rPr>
          <w:rFonts w:cs="Tahoma"/>
          <w:szCs w:val="20"/>
        </w:rPr>
        <w:t xml:space="preserve"> w ofercie za realizację pełnego przedmiotu zamówienia </w:t>
      </w:r>
      <w:r w:rsidR="00DE7C38" w:rsidRPr="0072351B">
        <w:rPr>
          <w:rFonts w:cs="Tahoma"/>
          <w:szCs w:val="20"/>
        </w:rPr>
        <w:t xml:space="preserve">- </w:t>
      </w:r>
      <w:r w:rsidR="008069BE">
        <w:rPr>
          <w:rFonts w:cs="Tahoma"/>
          <w:szCs w:val="20"/>
        </w:rPr>
        <w:t>3</w:t>
      </w:r>
      <w:r w:rsidR="00B63DBB" w:rsidRPr="0072351B">
        <w:rPr>
          <w:rFonts w:cs="Tahoma"/>
          <w:szCs w:val="20"/>
        </w:rPr>
        <w:t>0%</w:t>
      </w:r>
    </w:p>
    <w:p w14:paraId="57AD2018" w14:textId="77777777" w:rsidR="004E4391" w:rsidRDefault="004E4391" w:rsidP="009166F5">
      <w:pPr>
        <w:pStyle w:val="Akapitzlist"/>
        <w:spacing w:after="0" w:line="276" w:lineRule="auto"/>
        <w:ind w:left="1068"/>
        <w:jc w:val="both"/>
        <w:rPr>
          <w:rFonts w:cs="Tahoma"/>
          <w:szCs w:val="20"/>
        </w:rPr>
      </w:pPr>
    </w:p>
    <w:p w14:paraId="5F2C34F3" w14:textId="2CB962D7" w:rsidR="008069BE" w:rsidRPr="0072351B" w:rsidRDefault="008069BE" w:rsidP="009166F5">
      <w:pPr>
        <w:pStyle w:val="Akapitzlist"/>
        <w:numPr>
          <w:ilvl w:val="0"/>
          <w:numId w:val="22"/>
        </w:numPr>
        <w:spacing w:after="0" w:line="276" w:lineRule="auto"/>
        <w:jc w:val="both"/>
        <w:rPr>
          <w:rFonts w:cs="Tahoma"/>
          <w:szCs w:val="20"/>
        </w:rPr>
      </w:pPr>
      <w:r>
        <w:rPr>
          <w:rFonts w:cs="Tahoma"/>
          <w:szCs w:val="20"/>
        </w:rPr>
        <w:t>C</w:t>
      </w:r>
      <w:r w:rsidRPr="0072351B">
        <w:rPr>
          <w:rFonts w:cs="Tahoma"/>
          <w:szCs w:val="20"/>
        </w:rPr>
        <w:t>ena</w:t>
      </w:r>
      <w:r w:rsidR="00D2784B">
        <w:rPr>
          <w:rFonts w:cs="Tahoma"/>
          <w:szCs w:val="20"/>
        </w:rPr>
        <w:t xml:space="preserve"> netto</w:t>
      </w:r>
      <w:r w:rsidRPr="0072351B">
        <w:rPr>
          <w:rFonts w:cs="Tahoma"/>
          <w:szCs w:val="20"/>
        </w:rPr>
        <w:t xml:space="preserve"> oferty podzielona przez deklarowaną pojemność magazynu liczoną w ilości palet</w:t>
      </w:r>
      <w:r>
        <w:rPr>
          <w:rFonts w:cs="Tahoma"/>
          <w:szCs w:val="20"/>
        </w:rPr>
        <w:t xml:space="preserve"> -</w:t>
      </w:r>
      <w:r w:rsidR="00343832">
        <w:rPr>
          <w:rFonts w:cs="Tahoma"/>
          <w:szCs w:val="20"/>
        </w:rPr>
        <w:t xml:space="preserve"> </w:t>
      </w:r>
      <w:r w:rsidR="00E53CE5">
        <w:rPr>
          <w:rFonts w:cs="Tahoma"/>
          <w:szCs w:val="20"/>
        </w:rPr>
        <w:t>25</w:t>
      </w:r>
      <w:r>
        <w:rPr>
          <w:rFonts w:cs="Tahoma"/>
          <w:szCs w:val="20"/>
        </w:rPr>
        <w:t>%</w:t>
      </w:r>
    </w:p>
    <w:p w14:paraId="716DDBEA" w14:textId="77777777" w:rsidR="00DE7C38" w:rsidRPr="00DE7C38" w:rsidRDefault="00DE7C38" w:rsidP="009166F5">
      <w:pPr>
        <w:spacing w:after="0" w:line="276" w:lineRule="auto"/>
      </w:pPr>
    </w:p>
    <w:p w14:paraId="3D3C9AFC" w14:textId="7F253DDF" w:rsidR="00455276" w:rsidRPr="00DE7C38" w:rsidRDefault="00B63DBB" w:rsidP="009166F5">
      <w:pPr>
        <w:pStyle w:val="Akapitzlist"/>
        <w:numPr>
          <w:ilvl w:val="0"/>
          <w:numId w:val="22"/>
        </w:numPr>
        <w:spacing w:after="0" w:line="276" w:lineRule="auto"/>
        <w:jc w:val="both"/>
      </w:pPr>
      <w:r w:rsidRPr="00DE7C38">
        <w:t xml:space="preserve">Warunki płatności </w:t>
      </w:r>
      <w:bookmarkStart w:id="4" w:name="_Hlk177979098"/>
      <w:r w:rsidR="00ED2F20" w:rsidRPr="00DE7C38">
        <w:t>(</w:t>
      </w:r>
      <w:bookmarkStart w:id="5" w:name="_Hlk153353157"/>
      <w:bookmarkStart w:id="6" w:name="_Hlk152925378"/>
      <w:r w:rsidR="00ED2F20" w:rsidRPr="00C370F3">
        <w:t xml:space="preserve">deklaracja </w:t>
      </w:r>
      <w:r w:rsidR="00DE7C38" w:rsidRPr="00C370F3">
        <w:t xml:space="preserve">wpłat w następujących proporcjach: </w:t>
      </w:r>
      <w:bookmarkStart w:id="7" w:name="_Hlk153361278"/>
      <w:r w:rsidR="00DE7C38" w:rsidRPr="00C370F3">
        <w:rPr>
          <w:rFonts w:cs="Tahoma"/>
          <w:szCs w:val="20"/>
        </w:rPr>
        <w:t>faktura zaliczkowa 30%,</w:t>
      </w:r>
      <w:r w:rsidR="00C370F3" w:rsidRPr="00E70C38">
        <w:rPr>
          <w:rFonts w:cs="Tahoma"/>
          <w:szCs w:val="20"/>
        </w:rPr>
        <w:t xml:space="preserve"> faktura</w:t>
      </w:r>
      <w:r w:rsidR="00DE7C38" w:rsidRPr="00C370F3">
        <w:rPr>
          <w:rFonts w:cs="Tahoma"/>
          <w:szCs w:val="20"/>
        </w:rPr>
        <w:t xml:space="preserve"> </w:t>
      </w:r>
      <w:r w:rsidR="00F41397">
        <w:t>30</w:t>
      </w:r>
      <w:r w:rsidR="00C370F3" w:rsidRPr="00C370F3">
        <w:t>% po dostawie, faktura 1</w:t>
      </w:r>
      <w:r w:rsidR="00F41397">
        <w:t>5</w:t>
      </w:r>
      <w:r w:rsidR="00C370F3" w:rsidRPr="00C370F3">
        <w:t>% po montażu mechanicznym, faktura 1</w:t>
      </w:r>
      <w:r w:rsidR="00F41397">
        <w:t>5</w:t>
      </w:r>
      <w:r w:rsidR="00C370F3" w:rsidRPr="00C370F3">
        <w:t xml:space="preserve">% po montażu elektrycznym, </w:t>
      </w:r>
      <w:r w:rsidR="00DE7C38" w:rsidRPr="00C370F3">
        <w:rPr>
          <w:rFonts w:cs="Tahoma"/>
          <w:szCs w:val="20"/>
        </w:rPr>
        <w:t xml:space="preserve">faktura </w:t>
      </w:r>
      <w:r w:rsidR="00F41397">
        <w:rPr>
          <w:rFonts w:cs="Tahoma"/>
          <w:szCs w:val="20"/>
        </w:rPr>
        <w:t>10</w:t>
      </w:r>
      <w:r w:rsidR="00C370F3" w:rsidRPr="00E70C38">
        <w:rPr>
          <w:rFonts w:cs="Tahoma"/>
          <w:szCs w:val="20"/>
        </w:rPr>
        <w:t>% po protokole odbioru końcowego</w:t>
      </w:r>
      <w:bookmarkEnd w:id="5"/>
      <w:bookmarkEnd w:id="7"/>
      <w:r w:rsidR="00C370F3">
        <w:rPr>
          <w:rFonts w:cs="Tahoma"/>
          <w:szCs w:val="20"/>
        </w:rPr>
        <w:t xml:space="preserve">) </w:t>
      </w:r>
      <w:r w:rsidR="00DE7C38">
        <w:rPr>
          <w:rFonts w:cs="Tahoma"/>
          <w:szCs w:val="20"/>
        </w:rPr>
        <w:t xml:space="preserve">- </w:t>
      </w:r>
      <w:r w:rsidR="00DE7C38" w:rsidRPr="00DE7C38">
        <w:rPr>
          <w:rFonts w:cs="Tahoma"/>
          <w:szCs w:val="20"/>
        </w:rPr>
        <w:t>1</w:t>
      </w:r>
      <w:bookmarkEnd w:id="6"/>
      <w:r w:rsidRPr="00DE7C38">
        <w:rPr>
          <w:rFonts w:cs="Tahoma"/>
          <w:szCs w:val="20"/>
        </w:rPr>
        <w:t>0%</w:t>
      </w:r>
    </w:p>
    <w:bookmarkEnd w:id="4"/>
    <w:p w14:paraId="35A3D6B4" w14:textId="77777777" w:rsidR="00455276" w:rsidRDefault="00455276" w:rsidP="009166F5">
      <w:pPr>
        <w:pStyle w:val="Akapitzlist"/>
        <w:spacing w:after="0" w:line="276" w:lineRule="auto"/>
        <w:jc w:val="both"/>
        <w:rPr>
          <w:rFonts w:cs="Tahoma"/>
          <w:szCs w:val="20"/>
        </w:rPr>
      </w:pPr>
    </w:p>
    <w:p w14:paraId="038E50D5" w14:textId="463E1621" w:rsidR="00455276" w:rsidRDefault="00B63DBB" w:rsidP="009166F5">
      <w:pPr>
        <w:pStyle w:val="Akapitzlist"/>
        <w:numPr>
          <w:ilvl w:val="0"/>
          <w:numId w:val="22"/>
        </w:numPr>
        <w:spacing w:after="0" w:line="276" w:lineRule="auto"/>
        <w:jc w:val="both"/>
        <w:rPr>
          <w:rFonts w:cs="Tahoma"/>
          <w:szCs w:val="20"/>
        </w:rPr>
      </w:pPr>
      <w:r w:rsidRPr="00455276">
        <w:rPr>
          <w:rFonts w:cs="Tahoma"/>
          <w:szCs w:val="20"/>
        </w:rPr>
        <w:t>Rozwiązanie techniczne oraz parametry techniczne oferowanych urządzeń</w:t>
      </w:r>
      <w:r w:rsidR="00455276">
        <w:rPr>
          <w:rFonts w:cs="Tahoma"/>
          <w:szCs w:val="20"/>
        </w:rPr>
        <w:t xml:space="preserve"> </w:t>
      </w:r>
      <w:r w:rsidRPr="00455276">
        <w:rPr>
          <w:rFonts w:cs="Tahoma"/>
          <w:szCs w:val="20"/>
        </w:rPr>
        <w:t>(wydajność,</w:t>
      </w:r>
      <w:r w:rsidR="00455276">
        <w:rPr>
          <w:rFonts w:cs="Tahoma"/>
          <w:szCs w:val="20"/>
        </w:rPr>
        <w:t xml:space="preserve"> </w:t>
      </w:r>
      <w:r w:rsidRPr="00455276">
        <w:rPr>
          <w:rFonts w:cs="Tahoma"/>
          <w:szCs w:val="20"/>
        </w:rPr>
        <w:t>pojemność</w:t>
      </w:r>
      <w:r w:rsidR="00991392">
        <w:rPr>
          <w:rFonts w:cs="Tahoma"/>
          <w:szCs w:val="20"/>
        </w:rPr>
        <w:t>)</w:t>
      </w:r>
      <w:r w:rsidRPr="00455276">
        <w:rPr>
          <w:rFonts w:cs="Tahoma"/>
          <w:szCs w:val="20"/>
        </w:rPr>
        <w:t xml:space="preserve"> </w:t>
      </w:r>
      <w:r w:rsidR="00DE7C38">
        <w:rPr>
          <w:rFonts w:cs="Tahoma"/>
          <w:szCs w:val="20"/>
        </w:rPr>
        <w:t xml:space="preserve">- </w:t>
      </w:r>
      <w:r w:rsidR="00E70C38">
        <w:rPr>
          <w:rFonts w:cs="Tahoma"/>
          <w:szCs w:val="20"/>
        </w:rPr>
        <w:t>5</w:t>
      </w:r>
      <w:r w:rsidRPr="00455276">
        <w:rPr>
          <w:rFonts w:cs="Tahoma"/>
          <w:szCs w:val="20"/>
        </w:rPr>
        <w:t>%</w:t>
      </w:r>
    </w:p>
    <w:p w14:paraId="245C27FA" w14:textId="77777777" w:rsidR="00455276" w:rsidRDefault="00455276" w:rsidP="009166F5">
      <w:pPr>
        <w:pStyle w:val="Akapitzlist"/>
        <w:spacing w:after="0" w:line="276" w:lineRule="auto"/>
        <w:jc w:val="both"/>
        <w:rPr>
          <w:rFonts w:cs="Tahoma"/>
          <w:szCs w:val="20"/>
        </w:rPr>
      </w:pPr>
    </w:p>
    <w:p w14:paraId="20C0E892" w14:textId="37DAFE69" w:rsidR="00455276" w:rsidRDefault="00B63DBB" w:rsidP="009166F5">
      <w:pPr>
        <w:pStyle w:val="Akapitzlist"/>
        <w:numPr>
          <w:ilvl w:val="0"/>
          <w:numId w:val="22"/>
        </w:numPr>
        <w:spacing w:after="0" w:line="276" w:lineRule="auto"/>
        <w:jc w:val="both"/>
        <w:rPr>
          <w:rFonts w:cs="Tahoma"/>
          <w:szCs w:val="20"/>
        </w:rPr>
      </w:pPr>
      <w:r w:rsidRPr="00E70C38">
        <w:rPr>
          <w:rFonts w:cs="Tahoma"/>
          <w:szCs w:val="20"/>
        </w:rPr>
        <w:t>Termin realizacji zadania inwestycyjnego</w:t>
      </w:r>
      <w:r w:rsidR="004E4391">
        <w:rPr>
          <w:rFonts w:cs="Tahoma"/>
          <w:szCs w:val="20"/>
        </w:rPr>
        <w:t xml:space="preserve"> liczony od daty zawarci</w:t>
      </w:r>
      <w:r w:rsidR="00467595">
        <w:rPr>
          <w:rFonts w:cs="Tahoma"/>
          <w:szCs w:val="20"/>
        </w:rPr>
        <w:t>a</w:t>
      </w:r>
      <w:r w:rsidR="004E4391">
        <w:rPr>
          <w:rFonts w:cs="Tahoma"/>
          <w:szCs w:val="20"/>
        </w:rPr>
        <w:t xml:space="preserve"> umowy</w:t>
      </w:r>
      <w:r w:rsidRPr="00E70C38">
        <w:rPr>
          <w:rFonts w:cs="Tahoma"/>
          <w:szCs w:val="20"/>
        </w:rPr>
        <w:t xml:space="preserve"> (w</w:t>
      </w:r>
      <w:r w:rsidR="00455276" w:rsidRPr="00E70C38">
        <w:rPr>
          <w:rFonts w:cs="Tahoma"/>
          <w:szCs w:val="20"/>
        </w:rPr>
        <w:t xml:space="preserve"> </w:t>
      </w:r>
      <w:r w:rsidR="004F4289" w:rsidRPr="00E70C38">
        <w:rPr>
          <w:rFonts w:cs="Tahoma"/>
          <w:szCs w:val="20"/>
        </w:rPr>
        <w:t>miesiącach</w:t>
      </w:r>
      <w:r w:rsidRPr="00E70C38">
        <w:rPr>
          <w:rFonts w:cs="Tahoma"/>
          <w:szCs w:val="20"/>
        </w:rPr>
        <w:t>)</w:t>
      </w:r>
      <w:r w:rsidRPr="00455276">
        <w:rPr>
          <w:rFonts w:cs="Tahoma"/>
          <w:szCs w:val="20"/>
        </w:rPr>
        <w:t xml:space="preserve"> </w:t>
      </w:r>
      <w:r w:rsidR="00DE7C38">
        <w:rPr>
          <w:rFonts w:cs="Tahoma"/>
          <w:szCs w:val="20"/>
        </w:rPr>
        <w:t xml:space="preserve">- </w:t>
      </w:r>
      <w:r w:rsidR="005612DB">
        <w:rPr>
          <w:rFonts w:cs="Tahoma"/>
          <w:szCs w:val="20"/>
        </w:rPr>
        <w:t>8</w:t>
      </w:r>
      <w:r w:rsidRPr="00455276">
        <w:rPr>
          <w:rFonts w:cs="Tahoma"/>
          <w:szCs w:val="20"/>
        </w:rPr>
        <w:t>%</w:t>
      </w:r>
      <w:r w:rsidR="00455276">
        <w:rPr>
          <w:rFonts w:cs="Tahoma"/>
          <w:szCs w:val="20"/>
        </w:rPr>
        <w:t xml:space="preserve"> </w:t>
      </w:r>
    </w:p>
    <w:p w14:paraId="76163E29" w14:textId="77777777" w:rsidR="00455276" w:rsidRDefault="00455276" w:rsidP="009166F5">
      <w:pPr>
        <w:pStyle w:val="Akapitzlist"/>
        <w:spacing w:after="0" w:line="276" w:lineRule="auto"/>
        <w:jc w:val="both"/>
        <w:rPr>
          <w:rFonts w:cs="Tahoma"/>
          <w:szCs w:val="20"/>
        </w:rPr>
      </w:pPr>
    </w:p>
    <w:p w14:paraId="6613EDA4" w14:textId="109DD479" w:rsidR="00395A0C" w:rsidRDefault="00B63DBB" w:rsidP="009166F5">
      <w:pPr>
        <w:pStyle w:val="Akapitzlist"/>
        <w:numPr>
          <w:ilvl w:val="0"/>
          <w:numId w:val="22"/>
        </w:numPr>
        <w:spacing w:after="0" w:line="276" w:lineRule="auto"/>
        <w:jc w:val="both"/>
        <w:rPr>
          <w:rFonts w:cs="Tahoma"/>
          <w:szCs w:val="20"/>
        </w:rPr>
      </w:pPr>
      <w:r w:rsidRPr="00455276">
        <w:rPr>
          <w:rFonts w:cs="Tahoma"/>
          <w:szCs w:val="20"/>
        </w:rPr>
        <w:t xml:space="preserve">Warunki gwarancji (okres gwarancji w </w:t>
      </w:r>
      <w:r w:rsidR="00E70C38">
        <w:rPr>
          <w:rFonts w:cs="Tahoma"/>
          <w:szCs w:val="20"/>
        </w:rPr>
        <w:t>latach</w:t>
      </w:r>
      <w:r w:rsidRPr="00455276">
        <w:rPr>
          <w:rFonts w:cs="Tahoma"/>
          <w:szCs w:val="20"/>
        </w:rPr>
        <w:t xml:space="preserve"> liczony od daty odbioru końcowego) </w:t>
      </w:r>
      <w:r w:rsidR="00DE7C38">
        <w:rPr>
          <w:rFonts w:cs="Tahoma"/>
          <w:szCs w:val="20"/>
        </w:rPr>
        <w:t xml:space="preserve">- </w:t>
      </w:r>
      <w:r w:rsidRPr="00455276">
        <w:rPr>
          <w:rFonts w:cs="Tahoma"/>
          <w:szCs w:val="20"/>
        </w:rPr>
        <w:t>5%</w:t>
      </w:r>
    </w:p>
    <w:p w14:paraId="39FC496F" w14:textId="77777777" w:rsidR="00395A0C" w:rsidRDefault="00395A0C" w:rsidP="009166F5">
      <w:pPr>
        <w:pStyle w:val="Akapitzlist"/>
        <w:spacing w:after="0" w:line="276" w:lineRule="auto"/>
        <w:jc w:val="both"/>
        <w:rPr>
          <w:rFonts w:cs="Tahoma"/>
          <w:szCs w:val="20"/>
        </w:rPr>
      </w:pPr>
    </w:p>
    <w:p w14:paraId="4DB38D25" w14:textId="63A703BE" w:rsidR="00D2784B" w:rsidRDefault="00B63DBB" w:rsidP="00145F1C">
      <w:pPr>
        <w:pStyle w:val="Akapitzlist"/>
        <w:numPr>
          <w:ilvl w:val="0"/>
          <w:numId w:val="22"/>
        </w:numPr>
        <w:spacing w:after="0" w:line="276" w:lineRule="auto"/>
        <w:jc w:val="both"/>
        <w:rPr>
          <w:rFonts w:cs="Tahoma"/>
          <w:szCs w:val="20"/>
        </w:rPr>
      </w:pPr>
      <w:r w:rsidRPr="00C51C3E">
        <w:rPr>
          <w:rFonts w:cs="Tahoma"/>
          <w:szCs w:val="20"/>
        </w:rPr>
        <w:t>Warunki serwisu</w:t>
      </w:r>
      <w:r w:rsidR="004B122A" w:rsidRPr="00C51C3E">
        <w:rPr>
          <w:rFonts w:cs="Tahoma"/>
          <w:szCs w:val="20"/>
        </w:rPr>
        <w:t xml:space="preserve"> </w:t>
      </w:r>
      <w:r w:rsidR="00DE7C38" w:rsidRPr="00C51C3E">
        <w:rPr>
          <w:rFonts w:cs="Tahoma"/>
          <w:szCs w:val="20"/>
        </w:rPr>
        <w:t xml:space="preserve">- </w:t>
      </w:r>
      <w:r w:rsidR="00D2784B" w:rsidRPr="00C51C3E">
        <w:rPr>
          <w:rFonts w:cs="Tahoma"/>
          <w:szCs w:val="20"/>
        </w:rPr>
        <w:t>1</w:t>
      </w:r>
      <w:r w:rsidR="00E53CE5" w:rsidRPr="00C51C3E">
        <w:rPr>
          <w:rFonts w:cs="Tahoma"/>
          <w:szCs w:val="20"/>
        </w:rPr>
        <w:t>5</w:t>
      </w:r>
      <w:r w:rsidRPr="00C51C3E">
        <w:rPr>
          <w:rFonts w:cs="Tahoma"/>
          <w:szCs w:val="20"/>
        </w:rPr>
        <w:t>%</w:t>
      </w:r>
      <w:r w:rsidR="00447642" w:rsidRPr="00C51C3E">
        <w:rPr>
          <w:rFonts w:cs="Tahoma"/>
          <w:szCs w:val="20"/>
        </w:rPr>
        <w:t xml:space="preserve"> </w:t>
      </w:r>
    </w:p>
    <w:p w14:paraId="6D249C8F" w14:textId="77777777" w:rsidR="001532C3" w:rsidRPr="001532C3" w:rsidRDefault="001532C3" w:rsidP="001532C3">
      <w:pPr>
        <w:spacing w:after="0" w:line="276" w:lineRule="auto"/>
        <w:jc w:val="both"/>
        <w:rPr>
          <w:rFonts w:cs="Tahoma"/>
          <w:szCs w:val="20"/>
        </w:rPr>
      </w:pPr>
    </w:p>
    <w:p w14:paraId="1C60EEBD" w14:textId="78AEE9E5" w:rsidR="00D2784B" w:rsidRPr="00395A0C" w:rsidRDefault="00D2784B" w:rsidP="009166F5">
      <w:pPr>
        <w:pStyle w:val="Akapitzlist"/>
        <w:numPr>
          <w:ilvl w:val="0"/>
          <w:numId w:val="22"/>
        </w:numPr>
        <w:spacing w:after="0" w:line="276" w:lineRule="auto"/>
        <w:jc w:val="both"/>
        <w:rPr>
          <w:rFonts w:cs="Tahoma"/>
          <w:szCs w:val="20"/>
        </w:rPr>
      </w:pPr>
      <w:r>
        <w:rPr>
          <w:rFonts w:cs="Tahoma"/>
          <w:szCs w:val="20"/>
        </w:rPr>
        <w:t xml:space="preserve">Udostępnienie kodów źródłowych </w:t>
      </w:r>
      <w:r w:rsidR="00BE6565">
        <w:rPr>
          <w:rFonts w:cs="Tahoma"/>
          <w:szCs w:val="20"/>
        </w:rPr>
        <w:t>Zamawiającemu</w:t>
      </w:r>
      <w:r w:rsidR="00610A78">
        <w:rPr>
          <w:rFonts w:cs="Tahoma"/>
          <w:szCs w:val="20"/>
        </w:rPr>
        <w:t xml:space="preserve"> (np. przez depozyt notarialny)</w:t>
      </w:r>
      <w:r w:rsidR="00BE6565">
        <w:rPr>
          <w:rFonts w:cs="Tahoma"/>
          <w:szCs w:val="20"/>
        </w:rPr>
        <w:t xml:space="preserve"> </w:t>
      </w:r>
      <w:r w:rsidR="0064314F">
        <w:rPr>
          <w:rFonts w:cs="Tahoma"/>
          <w:szCs w:val="20"/>
        </w:rPr>
        <w:t>-</w:t>
      </w:r>
      <w:r>
        <w:rPr>
          <w:rFonts w:cs="Tahoma"/>
          <w:szCs w:val="20"/>
        </w:rPr>
        <w:t xml:space="preserve"> </w:t>
      </w:r>
      <w:r w:rsidR="005612DB">
        <w:rPr>
          <w:rFonts w:cs="Tahoma"/>
          <w:szCs w:val="20"/>
        </w:rPr>
        <w:t>2</w:t>
      </w:r>
      <w:r>
        <w:rPr>
          <w:rFonts w:cs="Tahoma"/>
          <w:szCs w:val="20"/>
        </w:rPr>
        <w:t>%</w:t>
      </w:r>
    </w:p>
    <w:p w14:paraId="6202153E" w14:textId="77777777" w:rsidR="00395A0C" w:rsidRDefault="00395A0C" w:rsidP="009166F5">
      <w:pPr>
        <w:spacing w:after="0" w:line="276" w:lineRule="auto"/>
        <w:jc w:val="both"/>
        <w:rPr>
          <w:rFonts w:cs="Tahoma"/>
          <w:szCs w:val="20"/>
        </w:rPr>
      </w:pPr>
    </w:p>
    <w:p w14:paraId="46D552E1" w14:textId="77777777" w:rsidR="00BB6BAE" w:rsidRPr="00B63DBB" w:rsidRDefault="00BB6BAE" w:rsidP="009166F5">
      <w:pPr>
        <w:spacing w:after="0" w:line="276" w:lineRule="auto"/>
        <w:jc w:val="both"/>
        <w:rPr>
          <w:rFonts w:cs="Tahoma"/>
          <w:szCs w:val="20"/>
        </w:rPr>
      </w:pPr>
    </w:p>
    <w:p w14:paraId="05011C1A" w14:textId="77777777" w:rsidR="002B5D2C" w:rsidRPr="00B63DBB" w:rsidRDefault="002B5D2C" w:rsidP="009166F5">
      <w:pPr>
        <w:pStyle w:val="Akapitzlist"/>
        <w:numPr>
          <w:ilvl w:val="0"/>
          <w:numId w:val="1"/>
        </w:numPr>
        <w:spacing w:after="0" w:line="276" w:lineRule="auto"/>
        <w:jc w:val="both"/>
        <w:rPr>
          <w:rFonts w:cs="Tahoma"/>
          <w:szCs w:val="20"/>
        </w:rPr>
      </w:pPr>
      <w:r w:rsidRPr="00B63DBB">
        <w:rPr>
          <w:rFonts w:cs="Tahoma"/>
          <w:szCs w:val="20"/>
        </w:rPr>
        <w:t>Opis sposobu przyznawania punktacji za spełnienie danego kryterium oceny oferty</w:t>
      </w:r>
    </w:p>
    <w:p w14:paraId="091071E5" w14:textId="77777777" w:rsidR="002B5D2C" w:rsidRPr="00B63DBB" w:rsidRDefault="002B5D2C" w:rsidP="009166F5">
      <w:pPr>
        <w:pStyle w:val="Akapitzlist"/>
        <w:spacing w:after="0" w:line="276" w:lineRule="auto"/>
        <w:jc w:val="both"/>
        <w:rPr>
          <w:rFonts w:cs="Tahoma"/>
          <w:szCs w:val="20"/>
        </w:rPr>
      </w:pPr>
    </w:p>
    <w:p w14:paraId="1FF88BCE" w14:textId="28AC3DD9" w:rsidR="002B5D2C" w:rsidRPr="004E4391" w:rsidRDefault="002B5D2C" w:rsidP="009166F5">
      <w:pPr>
        <w:pStyle w:val="Akapitzlist"/>
        <w:numPr>
          <w:ilvl w:val="0"/>
          <w:numId w:val="36"/>
        </w:numPr>
        <w:spacing w:after="0" w:line="276" w:lineRule="auto"/>
        <w:rPr>
          <w:rFonts w:cs="Tahoma"/>
          <w:szCs w:val="20"/>
        </w:rPr>
      </w:pPr>
      <w:r w:rsidRPr="004E4391">
        <w:rPr>
          <w:rFonts w:cs="Tahoma"/>
          <w:szCs w:val="20"/>
        </w:rPr>
        <w:t>Kryterium „</w:t>
      </w:r>
      <w:r w:rsidR="0072351B" w:rsidRPr="004E4391">
        <w:rPr>
          <w:rFonts w:cs="Tahoma"/>
          <w:szCs w:val="20"/>
        </w:rPr>
        <w:t>Cena netto za realizację pełnego przedmiotu zamówienia</w:t>
      </w:r>
      <w:r w:rsidRPr="004E4391">
        <w:rPr>
          <w:rFonts w:cs="Tahoma"/>
          <w:szCs w:val="20"/>
        </w:rPr>
        <w:t>” (Kc) będzie</w:t>
      </w:r>
      <w:r w:rsidR="0072351B" w:rsidRPr="004E4391">
        <w:rPr>
          <w:rFonts w:cs="Tahoma"/>
          <w:szCs w:val="20"/>
        </w:rPr>
        <w:t xml:space="preserve"> </w:t>
      </w:r>
      <w:r w:rsidRPr="004E4391">
        <w:rPr>
          <w:rFonts w:cs="Tahoma"/>
          <w:szCs w:val="20"/>
        </w:rPr>
        <w:t xml:space="preserve">obliczane na podstawie wzoru: </w:t>
      </w:r>
      <w:r w:rsidR="00670388" w:rsidRPr="004E4391">
        <w:rPr>
          <w:rFonts w:cs="Tahoma"/>
          <w:szCs w:val="20"/>
        </w:rPr>
        <w:br/>
      </w:r>
      <w:r w:rsidRPr="004E4391">
        <w:rPr>
          <w:rFonts w:cs="Tahoma"/>
          <w:szCs w:val="20"/>
        </w:rPr>
        <w:t xml:space="preserve">Kc = Cn/Co x </w:t>
      </w:r>
      <w:r w:rsidR="00D2784B" w:rsidRPr="004E4391">
        <w:rPr>
          <w:rFonts w:cs="Tahoma"/>
          <w:szCs w:val="20"/>
        </w:rPr>
        <w:t>30</w:t>
      </w:r>
      <w:r w:rsidRPr="004E4391">
        <w:rPr>
          <w:rFonts w:cs="Tahoma"/>
          <w:szCs w:val="20"/>
        </w:rPr>
        <w:t xml:space="preserve">% x 100 punktów, gdzie: </w:t>
      </w:r>
    </w:p>
    <w:p w14:paraId="4151253B" w14:textId="77777777" w:rsidR="002B5D2C" w:rsidRPr="00B63DBB" w:rsidRDefault="002B5D2C" w:rsidP="009166F5">
      <w:pPr>
        <w:pStyle w:val="Akapitzlist"/>
        <w:spacing w:after="0" w:line="276" w:lineRule="auto"/>
        <w:ind w:firstLine="696"/>
        <w:jc w:val="both"/>
        <w:rPr>
          <w:rFonts w:cs="Tahoma"/>
          <w:szCs w:val="20"/>
        </w:rPr>
      </w:pPr>
      <w:r w:rsidRPr="00B63DBB">
        <w:rPr>
          <w:rFonts w:cs="Tahoma"/>
          <w:szCs w:val="20"/>
        </w:rPr>
        <w:t xml:space="preserve">Cn – najniższa zaproponowana cena netto </w:t>
      </w:r>
    </w:p>
    <w:p w14:paraId="77FA9571" w14:textId="77777777" w:rsidR="002B5D2C" w:rsidRPr="00B63DBB" w:rsidRDefault="002B5D2C" w:rsidP="009166F5">
      <w:pPr>
        <w:pStyle w:val="Akapitzlist"/>
        <w:spacing w:after="0" w:line="276" w:lineRule="auto"/>
        <w:ind w:firstLine="696"/>
        <w:jc w:val="both"/>
        <w:rPr>
          <w:rFonts w:cs="Tahoma"/>
          <w:szCs w:val="20"/>
        </w:rPr>
      </w:pPr>
      <w:r w:rsidRPr="00B63DBB">
        <w:rPr>
          <w:rFonts w:cs="Tahoma"/>
          <w:szCs w:val="20"/>
        </w:rPr>
        <w:t xml:space="preserve">Co – cena netto zaproponowana w badanej ofercie </w:t>
      </w:r>
    </w:p>
    <w:p w14:paraId="3A0264B7" w14:textId="3CA09ACF" w:rsidR="004E4391" w:rsidRDefault="002B5D2C" w:rsidP="009166F5">
      <w:pPr>
        <w:pStyle w:val="Akapitzlist"/>
        <w:spacing w:after="0" w:line="276" w:lineRule="auto"/>
        <w:ind w:firstLine="696"/>
        <w:jc w:val="both"/>
        <w:rPr>
          <w:rFonts w:cs="Tahoma"/>
          <w:szCs w:val="20"/>
        </w:rPr>
      </w:pPr>
      <w:r w:rsidRPr="00B63DBB">
        <w:rPr>
          <w:rFonts w:cs="Tahoma"/>
          <w:szCs w:val="20"/>
        </w:rPr>
        <w:t>Kc – liczba punktó</w:t>
      </w:r>
      <w:r w:rsidR="003A2097" w:rsidRPr="00B63DBB">
        <w:rPr>
          <w:rFonts w:cs="Tahoma"/>
          <w:szCs w:val="20"/>
        </w:rPr>
        <w:t>w</w:t>
      </w:r>
    </w:p>
    <w:p w14:paraId="19201F2F" w14:textId="77777777" w:rsidR="004E4391" w:rsidRDefault="004E4391" w:rsidP="009166F5">
      <w:pPr>
        <w:pStyle w:val="Akapitzlist"/>
        <w:spacing w:after="0" w:line="276" w:lineRule="auto"/>
        <w:ind w:firstLine="696"/>
        <w:jc w:val="both"/>
        <w:rPr>
          <w:rFonts w:cs="Tahoma"/>
          <w:szCs w:val="20"/>
        </w:rPr>
      </w:pPr>
    </w:p>
    <w:p w14:paraId="052EB01F" w14:textId="4D18585A" w:rsidR="00D2784B" w:rsidRPr="004E4391" w:rsidRDefault="00D2784B" w:rsidP="009166F5">
      <w:pPr>
        <w:pStyle w:val="Akapitzlist"/>
        <w:numPr>
          <w:ilvl w:val="0"/>
          <w:numId w:val="36"/>
        </w:numPr>
        <w:spacing w:after="0" w:line="276" w:lineRule="auto"/>
        <w:jc w:val="both"/>
        <w:rPr>
          <w:rFonts w:cs="Tahoma"/>
          <w:szCs w:val="20"/>
        </w:rPr>
      </w:pPr>
      <w:r w:rsidRPr="004E4391">
        <w:rPr>
          <w:rFonts w:cs="Tahoma"/>
          <w:szCs w:val="20"/>
        </w:rPr>
        <w:t>Kryterium „Cena netto oferty podzielona przez deklarowaną pojemność magazynu liczoną w ilości palet” (K</w:t>
      </w:r>
      <w:r w:rsidR="004051FC" w:rsidRPr="004E4391">
        <w:rPr>
          <w:rFonts w:cs="Tahoma"/>
          <w:szCs w:val="20"/>
        </w:rPr>
        <w:t>c</w:t>
      </w:r>
      <w:r w:rsidRPr="004E4391">
        <w:rPr>
          <w:rFonts w:cs="Tahoma"/>
          <w:szCs w:val="20"/>
        </w:rPr>
        <w:t xml:space="preserve">m) będzie obliczane na podstawie wzoru: </w:t>
      </w:r>
    </w:p>
    <w:p w14:paraId="605D873F" w14:textId="77777777" w:rsidR="0045778D" w:rsidRDefault="0045778D" w:rsidP="009166F5">
      <w:pPr>
        <w:pStyle w:val="Akapitzlist"/>
        <w:spacing w:after="0" w:line="276" w:lineRule="auto"/>
        <w:ind w:left="1068" w:firstLine="348"/>
        <w:rPr>
          <w:rFonts w:cs="Tahoma"/>
          <w:szCs w:val="20"/>
        </w:rPr>
      </w:pPr>
      <w:r>
        <w:rPr>
          <w:rFonts w:cs="Tahoma"/>
          <w:szCs w:val="20"/>
        </w:rPr>
        <w:t>Con=Co/il</w:t>
      </w:r>
    </w:p>
    <w:p w14:paraId="7F248EF3" w14:textId="4C3094E1" w:rsidR="00D2784B" w:rsidRPr="00D2784B" w:rsidRDefault="0045778D" w:rsidP="009166F5">
      <w:pPr>
        <w:pStyle w:val="Akapitzlist"/>
        <w:spacing w:after="0" w:line="276" w:lineRule="auto"/>
        <w:ind w:left="1416"/>
        <w:rPr>
          <w:rFonts w:cs="Tahoma"/>
          <w:szCs w:val="20"/>
        </w:rPr>
      </w:pPr>
      <w:r>
        <w:rPr>
          <w:rFonts w:cs="Tahoma"/>
          <w:szCs w:val="20"/>
        </w:rPr>
        <w:t>Il – ilość miejsc paletowych</w:t>
      </w:r>
      <w:r w:rsidR="00D2784B" w:rsidRPr="00D2784B">
        <w:rPr>
          <w:rFonts w:cs="Tahoma"/>
          <w:szCs w:val="20"/>
        </w:rPr>
        <w:br/>
        <w:t>K</w:t>
      </w:r>
      <w:r w:rsidR="00ED736A">
        <w:rPr>
          <w:rFonts w:cs="Tahoma"/>
          <w:szCs w:val="20"/>
        </w:rPr>
        <w:t>c</w:t>
      </w:r>
      <w:r>
        <w:rPr>
          <w:rFonts w:cs="Tahoma"/>
          <w:szCs w:val="20"/>
        </w:rPr>
        <w:t>m</w:t>
      </w:r>
      <w:r w:rsidR="00D2784B" w:rsidRPr="00D2784B">
        <w:rPr>
          <w:rFonts w:cs="Tahoma"/>
          <w:szCs w:val="20"/>
        </w:rPr>
        <w:t xml:space="preserve"> = C</w:t>
      </w:r>
      <w:r>
        <w:rPr>
          <w:rFonts w:cs="Tahoma"/>
          <w:szCs w:val="20"/>
        </w:rPr>
        <w:t>nm</w:t>
      </w:r>
      <w:r w:rsidR="00D2784B" w:rsidRPr="00D2784B">
        <w:rPr>
          <w:rFonts w:cs="Tahoma"/>
          <w:szCs w:val="20"/>
        </w:rPr>
        <w:t>/Co</w:t>
      </w:r>
      <w:r w:rsidR="00896BAD">
        <w:rPr>
          <w:rFonts w:cs="Tahoma"/>
          <w:szCs w:val="20"/>
        </w:rPr>
        <w:t>n</w:t>
      </w:r>
      <w:r w:rsidR="00D2784B" w:rsidRPr="00D2784B">
        <w:rPr>
          <w:rFonts w:cs="Tahoma"/>
          <w:szCs w:val="20"/>
        </w:rPr>
        <w:t xml:space="preserve"> x </w:t>
      </w:r>
      <w:r w:rsidR="00E53CE5">
        <w:rPr>
          <w:rFonts w:cs="Tahoma"/>
          <w:szCs w:val="20"/>
        </w:rPr>
        <w:t>25</w:t>
      </w:r>
      <w:r w:rsidR="00D2784B" w:rsidRPr="00D2784B">
        <w:rPr>
          <w:rFonts w:cs="Tahoma"/>
          <w:szCs w:val="20"/>
        </w:rPr>
        <w:t xml:space="preserve">% x 100 punktów, gdzie: </w:t>
      </w:r>
    </w:p>
    <w:p w14:paraId="388D0EDE" w14:textId="0C87B3CF" w:rsidR="00D2784B" w:rsidRPr="00B63DBB" w:rsidRDefault="00D2784B" w:rsidP="009166F5">
      <w:pPr>
        <w:pStyle w:val="Akapitzlist"/>
        <w:spacing w:after="0" w:line="276" w:lineRule="auto"/>
        <w:ind w:firstLine="696"/>
        <w:jc w:val="both"/>
        <w:rPr>
          <w:rFonts w:cs="Tahoma"/>
          <w:szCs w:val="20"/>
        </w:rPr>
      </w:pPr>
      <w:r w:rsidRPr="00B63DBB">
        <w:rPr>
          <w:rFonts w:cs="Tahoma"/>
          <w:szCs w:val="20"/>
        </w:rPr>
        <w:t>Cn</w:t>
      </w:r>
      <w:r w:rsidR="002D2B1F">
        <w:rPr>
          <w:rFonts w:cs="Tahoma"/>
          <w:szCs w:val="20"/>
        </w:rPr>
        <w:t>m</w:t>
      </w:r>
      <w:r w:rsidRPr="00B63DBB">
        <w:rPr>
          <w:rFonts w:cs="Tahoma"/>
          <w:szCs w:val="20"/>
        </w:rPr>
        <w:t xml:space="preserve"> – najniższa zaproponowana cena netto </w:t>
      </w:r>
    </w:p>
    <w:p w14:paraId="1680279A" w14:textId="4D09C13F" w:rsidR="00D2784B" w:rsidRPr="00B63DBB" w:rsidRDefault="00D2784B" w:rsidP="009166F5">
      <w:pPr>
        <w:pStyle w:val="Akapitzlist"/>
        <w:spacing w:after="0" w:line="276" w:lineRule="auto"/>
        <w:ind w:firstLine="696"/>
        <w:jc w:val="both"/>
        <w:rPr>
          <w:rFonts w:cs="Tahoma"/>
          <w:szCs w:val="20"/>
        </w:rPr>
      </w:pPr>
      <w:r w:rsidRPr="00B63DBB">
        <w:rPr>
          <w:rFonts w:cs="Tahoma"/>
          <w:szCs w:val="20"/>
        </w:rPr>
        <w:t>Co</w:t>
      </w:r>
      <w:r w:rsidR="002D2B1F">
        <w:rPr>
          <w:rFonts w:cs="Tahoma"/>
          <w:szCs w:val="20"/>
        </w:rPr>
        <w:t>n</w:t>
      </w:r>
      <w:r w:rsidRPr="00B63DBB">
        <w:rPr>
          <w:rFonts w:cs="Tahoma"/>
          <w:szCs w:val="20"/>
        </w:rPr>
        <w:t xml:space="preserve"> – cena netto zaproponowana w badanej ofercie </w:t>
      </w:r>
    </w:p>
    <w:p w14:paraId="5B212D93" w14:textId="785FBE9A" w:rsidR="004E4391" w:rsidRDefault="00D2784B" w:rsidP="009166F5">
      <w:pPr>
        <w:pStyle w:val="Akapitzlist"/>
        <w:spacing w:after="0" w:line="276" w:lineRule="auto"/>
        <w:ind w:firstLine="696"/>
        <w:jc w:val="both"/>
        <w:rPr>
          <w:rFonts w:cs="Tahoma"/>
          <w:szCs w:val="20"/>
        </w:rPr>
      </w:pPr>
      <w:r w:rsidRPr="00B63DBB">
        <w:rPr>
          <w:rFonts w:cs="Tahoma"/>
          <w:szCs w:val="20"/>
        </w:rPr>
        <w:t>Kc</w:t>
      </w:r>
      <w:r w:rsidR="00ED736A">
        <w:rPr>
          <w:rFonts w:cs="Tahoma"/>
          <w:szCs w:val="20"/>
        </w:rPr>
        <w:t>m</w:t>
      </w:r>
      <w:r w:rsidRPr="00B63DBB">
        <w:rPr>
          <w:rFonts w:cs="Tahoma"/>
          <w:szCs w:val="20"/>
        </w:rPr>
        <w:t xml:space="preserve"> – liczba punktów</w:t>
      </w:r>
      <w:bookmarkStart w:id="8" w:name="_Hlk152946539"/>
    </w:p>
    <w:p w14:paraId="7E0C881C" w14:textId="77777777" w:rsidR="004E4391" w:rsidRDefault="004E4391" w:rsidP="009166F5">
      <w:pPr>
        <w:pStyle w:val="Akapitzlist"/>
        <w:spacing w:after="0" w:line="276" w:lineRule="auto"/>
        <w:ind w:firstLine="696"/>
        <w:jc w:val="both"/>
        <w:rPr>
          <w:rFonts w:cs="Tahoma"/>
          <w:szCs w:val="20"/>
        </w:rPr>
      </w:pPr>
    </w:p>
    <w:p w14:paraId="742AD69E" w14:textId="493E3E24" w:rsidR="004E4391" w:rsidRDefault="00F347CA" w:rsidP="009166F5">
      <w:pPr>
        <w:pStyle w:val="Akapitzlist"/>
        <w:numPr>
          <w:ilvl w:val="0"/>
          <w:numId w:val="36"/>
        </w:numPr>
        <w:spacing w:after="0" w:line="276" w:lineRule="auto"/>
        <w:jc w:val="both"/>
        <w:rPr>
          <w:rFonts w:cs="Tahoma"/>
          <w:szCs w:val="20"/>
        </w:rPr>
      </w:pPr>
      <w:r w:rsidRPr="004E4391">
        <w:rPr>
          <w:rFonts w:cs="Tahoma"/>
          <w:szCs w:val="20"/>
        </w:rPr>
        <w:t xml:space="preserve">Kryterium </w:t>
      </w:r>
      <w:r w:rsidR="00DE7C38" w:rsidRPr="004E4391">
        <w:rPr>
          <w:rFonts w:cs="Tahoma"/>
          <w:szCs w:val="20"/>
        </w:rPr>
        <w:t>„W</w:t>
      </w:r>
      <w:r w:rsidRPr="004E4391">
        <w:rPr>
          <w:rFonts w:cs="Tahoma"/>
          <w:szCs w:val="20"/>
        </w:rPr>
        <w:t>arunki płatności</w:t>
      </w:r>
      <w:r w:rsidR="00DE7C38" w:rsidRPr="004E4391">
        <w:rPr>
          <w:rFonts w:cs="Tahoma"/>
          <w:szCs w:val="20"/>
        </w:rPr>
        <w:t>”</w:t>
      </w:r>
      <w:r w:rsidR="00732436" w:rsidRPr="004E4391">
        <w:rPr>
          <w:rFonts w:cs="Tahoma"/>
          <w:szCs w:val="20"/>
        </w:rPr>
        <w:t xml:space="preserve"> będzie punktowane deklaratywnie: </w:t>
      </w:r>
      <w:r w:rsidR="008935CF" w:rsidRPr="004E4391">
        <w:rPr>
          <w:rFonts w:cs="Tahoma"/>
          <w:szCs w:val="20"/>
        </w:rPr>
        <w:t>1 za TAK lub 0 za NIE x 10% x 100</w:t>
      </w:r>
      <w:r w:rsidR="00ED2F20" w:rsidRPr="004E4391">
        <w:rPr>
          <w:rFonts w:cs="Tahoma"/>
          <w:szCs w:val="20"/>
        </w:rPr>
        <w:t xml:space="preserve"> punktów</w:t>
      </w:r>
      <w:bookmarkEnd w:id="8"/>
    </w:p>
    <w:p w14:paraId="677D1EF9" w14:textId="77777777" w:rsidR="004E4391" w:rsidRPr="0064314F" w:rsidRDefault="004E4391" w:rsidP="009166F5">
      <w:pPr>
        <w:spacing w:after="0" w:line="276" w:lineRule="auto"/>
        <w:ind w:left="1068"/>
        <w:jc w:val="both"/>
        <w:rPr>
          <w:rFonts w:cs="Tahoma"/>
          <w:szCs w:val="20"/>
        </w:rPr>
      </w:pPr>
    </w:p>
    <w:p w14:paraId="3AF7769F" w14:textId="00E1DEBE" w:rsidR="00355BD4" w:rsidRPr="004E4391" w:rsidRDefault="00F347CA" w:rsidP="009166F5">
      <w:pPr>
        <w:pStyle w:val="Akapitzlist"/>
        <w:numPr>
          <w:ilvl w:val="0"/>
          <w:numId w:val="36"/>
        </w:numPr>
        <w:spacing w:after="0" w:line="276" w:lineRule="auto"/>
        <w:jc w:val="both"/>
        <w:rPr>
          <w:rFonts w:cs="Tahoma"/>
          <w:szCs w:val="20"/>
        </w:rPr>
      </w:pPr>
      <w:r w:rsidRPr="004E4391">
        <w:rPr>
          <w:rFonts w:cs="Tahoma"/>
          <w:szCs w:val="20"/>
        </w:rPr>
        <w:t xml:space="preserve">Kryterium </w:t>
      </w:r>
      <w:r w:rsidR="00B97438" w:rsidRPr="004E4391">
        <w:rPr>
          <w:rFonts w:cs="Tahoma"/>
          <w:szCs w:val="20"/>
        </w:rPr>
        <w:t>„</w:t>
      </w:r>
      <w:bookmarkStart w:id="9" w:name="_Hlk177979303"/>
      <w:r w:rsidR="00B97438" w:rsidRPr="004E4391">
        <w:rPr>
          <w:rFonts w:cs="Tahoma"/>
          <w:szCs w:val="20"/>
        </w:rPr>
        <w:t>R</w:t>
      </w:r>
      <w:r w:rsidR="00355BD4" w:rsidRPr="004E4391">
        <w:rPr>
          <w:rFonts w:cs="Tahoma"/>
          <w:szCs w:val="20"/>
        </w:rPr>
        <w:t>ozwiązanie techniczne</w:t>
      </w:r>
      <w:r w:rsidR="00B97438" w:rsidRPr="004E4391">
        <w:rPr>
          <w:rFonts w:cs="Tahoma"/>
          <w:szCs w:val="20"/>
        </w:rPr>
        <w:t xml:space="preserve"> oraz parametry techniczne oferowanych urządzeń</w:t>
      </w:r>
      <w:bookmarkEnd w:id="9"/>
      <w:r w:rsidR="00B97438" w:rsidRPr="004E4391">
        <w:rPr>
          <w:rFonts w:cs="Tahoma"/>
          <w:szCs w:val="20"/>
        </w:rPr>
        <w:t>”</w:t>
      </w:r>
      <w:r w:rsidR="00355BD4" w:rsidRPr="004E4391">
        <w:rPr>
          <w:rFonts w:cs="Tahoma"/>
          <w:szCs w:val="20"/>
        </w:rPr>
        <w:t>:</w:t>
      </w:r>
    </w:p>
    <w:p w14:paraId="428E7CD7" w14:textId="77777777" w:rsidR="00355BD4" w:rsidRPr="00355BD4" w:rsidRDefault="00355BD4" w:rsidP="009166F5">
      <w:pPr>
        <w:pStyle w:val="Akapitzlist"/>
        <w:spacing w:after="0" w:line="276" w:lineRule="auto"/>
        <w:rPr>
          <w:rFonts w:cs="Tahoma"/>
          <w:szCs w:val="20"/>
        </w:rPr>
      </w:pPr>
    </w:p>
    <w:p w14:paraId="3E291414" w14:textId="7E5D7DAE" w:rsidR="00355BD4" w:rsidRPr="004E4391" w:rsidRDefault="00355BD4" w:rsidP="009166F5">
      <w:pPr>
        <w:spacing w:after="0" w:line="276" w:lineRule="auto"/>
        <w:ind w:left="708" w:firstLine="708"/>
        <w:jc w:val="both"/>
        <w:rPr>
          <w:rFonts w:cs="Tahoma"/>
          <w:szCs w:val="20"/>
        </w:rPr>
      </w:pPr>
      <w:r w:rsidRPr="004E4391">
        <w:rPr>
          <w:rFonts w:cs="Tahoma"/>
          <w:szCs w:val="20"/>
        </w:rPr>
        <w:t xml:space="preserve">Porównanie pojemności: Pc = Po/Pn x </w:t>
      </w:r>
      <w:r w:rsidR="00991392">
        <w:rPr>
          <w:rFonts w:cs="Tahoma"/>
          <w:szCs w:val="20"/>
        </w:rPr>
        <w:t>3</w:t>
      </w:r>
      <w:r w:rsidRPr="004E4391">
        <w:rPr>
          <w:rFonts w:cs="Tahoma"/>
          <w:szCs w:val="20"/>
        </w:rPr>
        <w:t xml:space="preserve">% x 100 punktów, gdzie: </w:t>
      </w:r>
    </w:p>
    <w:p w14:paraId="5D5CDC4D" w14:textId="77777777" w:rsidR="00A50F93" w:rsidRDefault="00355BD4" w:rsidP="009166F5">
      <w:pPr>
        <w:spacing w:after="0" w:line="276" w:lineRule="auto"/>
        <w:ind w:left="708" w:firstLine="708"/>
        <w:jc w:val="both"/>
        <w:rPr>
          <w:rFonts w:cs="Tahoma"/>
          <w:szCs w:val="20"/>
        </w:rPr>
      </w:pPr>
      <w:r w:rsidRPr="00A50F93">
        <w:rPr>
          <w:rFonts w:cs="Tahoma"/>
          <w:szCs w:val="20"/>
        </w:rPr>
        <w:t xml:space="preserve">Po – pojemność zaproponowana w badanej </w:t>
      </w:r>
      <w:r w:rsidR="003E083F" w:rsidRPr="00A50F93">
        <w:rPr>
          <w:rFonts w:cs="Tahoma"/>
          <w:szCs w:val="20"/>
        </w:rPr>
        <w:t>ofercie</w:t>
      </w:r>
    </w:p>
    <w:p w14:paraId="1C0A25EB" w14:textId="77777777" w:rsidR="00A50F93" w:rsidRDefault="003E083F" w:rsidP="009166F5">
      <w:pPr>
        <w:spacing w:after="0" w:line="276" w:lineRule="auto"/>
        <w:ind w:left="708" w:firstLine="708"/>
        <w:jc w:val="both"/>
        <w:rPr>
          <w:rFonts w:cs="Tahoma"/>
          <w:szCs w:val="20"/>
        </w:rPr>
      </w:pPr>
      <w:r w:rsidRPr="00A50F93">
        <w:rPr>
          <w:rFonts w:cs="Tahoma"/>
          <w:szCs w:val="20"/>
        </w:rPr>
        <w:t>Pn – najwyższa zaproponowana pojemność</w:t>
      </w:r>
    </w:p>
    <w:p w14:paraId="44EB475F" w14:textId="77777777" w:rsidR="00A50F93" w:rsidRDefault="00355BD4" w:rsidP="009166F5">
      <w:pPr>
        <w:spacing w:after="0" w:line="276" w:lineRule="auto"/>
        <w:ind w:left="708" w:firstLine="708"/>
        <w:jc w:val="both"/>
        <w:rPr>
          <w:rFonts w:cs="Tahoma"/>
          <w:szCs w:val="20"/>
        </w:rPr>
      </w:pPr>
      <w:r w:rsidRPr="007801EF">
        <w:rPr>
          <w:rFonts w:cs="Tahoma"/>
          <w:szCs w:val="20"/>
        </w:rPr>
        <w:t>Pc – liczba punktów</w:t>
      </w:r>
    </w:p>
    <w:p w14:paraId="4371DED3" w14:textId="77777777" w:rsidR="00A50F93" w:rsidRDefault="00A50F93" w:rsidP="009166F5">
      <w:pPr>
        <w:spacing w:after="0" w:line="276" w:lineRule="auto"/>
        <w:ind w:left="708" w:firstLine="708"/>
        <w:jc w:val="both"/>
        <w:rPr>
          <w:rFonts w:cs="Tahoma"/>
          <w:szCs w:val="20"/>
        </w:rPr>
      </w:pPr>
    </w:p>
    <w:p w14:paraId="0F541CA0" w14:textId="77777777" w:rsidR="00A50F93" w:rsidRDefault="00355BD4" w:rsidP="009166F5">
      <w:pPr>
        <w:spacing w:after="0" w:line="276" w:lineRule="auto"/>
        <w:ind w:left="708" w:firstLine="708"/>
        <w:jc w:val="both"/>
        <w:rPr>
          <w:rFonts w:cs="Tahoma"/>
          <w:szCs w:val="20"/>
        </w:rPr>
      </w:pPr>
      <w:r w:rsidRPr="00A50F93">
        <w:rPr>
          <w:rFonts w:cs="Tahoma"/>
          <w:szCs w:val="20"/>
        </w:rPr>
        <w:t>Porównanie dostępności</w:t>
      </w:r>
      <w:r w:rsidR="006C73FF" w:rsidRPr="00A50F93">
        <w:rPr>
          <w:rFonts w:cs="Tahoma"/>
          <w:szCs w:val="20"/>
        </w:rPr>
        <w:t xml:space="preserve">: Dc = Do/Dn x </w:t>
      </w:r>
      <w:r w:rsidR="00991392" w:rsidRPr="00A50F93">
        <w:rPr>
          <w:rFonts w:cs="Tahoma"/>
          <w:szCs w:val="20"/>
        </w:rPr>
        <w:t>2</w:t>
      </w:r>
      <w:r w:rsidR="006C73FF" w:rsidRPr="00A50F93">
        <w:rPr>
          <w:rFonts w:cs="Tahoma"/>
          <w:szCs w:val="20"/>
        </w:rPr>
        <w:t xml:space="preserve">% x 100 punktów, gdzie: </w:t>
      </w:r>
    </w:p>
    <w:p w14:paraId="5C135EE9" w14:textId="77777777" w:rsidR="00A50F93" w:rsidRDefault="006C73FF" w:rsidP="009166F5">
      <w:pPr>
        <w:spacing w:after="0" w:line="276" w:lineRule="auto"/>
        <w:ind w:left="708" w:firstLine="708"/>
        <w:jc w:val="both"/>
        <w:rPr>
          <w:rFonts w:cs="Tahoma"/>
          <w:szCs w:val="20"/>
        </w:rPr>
      </w:pPr>
      <w:r w:rsidRPr="00A50F93">
        <w:rPr>
          <w:rFonts w:cs="Tahoma"/>
          <w:szCs w:val="20"/>
        </w:rPr>
        <w:t xml:space="preserve">Do – </w:t>
      </w:r>
      <w:r w:rsidR="007801EF" w:rsidRPr="00A50F93">
        <w:rPr>
          <w:rFonts w:cs="Tahoma"/>
          <w:szCs w:val="20"/>
        </w:rPr>
        <w:t>dostępność</w:t>
      </w:r>
      <w:r w:rsidRPr="00A50F93">
        <w:rPr>
          <w:rFonts w:cs="Tahoma"/>
          <w:szCs w:val="20"/>
        </w:rPr>
        <w:t xml:space="preserve"> zaproponowana w badanej ofercie </w:t>
      </w:r>
    </w:p>
    <w:p w14:paraId="211815E7" w14:textId="77777777" w:rsidR="00A50F93" w:rsidRDefault="003E083F" w:rsidP="009166F5">
      <w:pPr>
        <w:spacing w:after="0" w:line="276" w:lineRule="auto"/>
        <w:ind w:left="708" w:firstLine="708"/>
        <w:jc w:val="both"/>
        <w:rPr>
          <w:rFonts w:cs="Tahoma"/>
          <w:szCs w:val="20"/>
        </w:rPr>
      </w:pPr>
      <w:r w:rsidRPr="00A50F93">
        <w:rPr>
          <w:rFonts w:cs="Tahoma"/>
          <w:szCs w:val="20"/>
        </w:rPr>
        <w:t>Dn - najwyższa zaproponowana dostępność</w:t>
      </w:r>
    </w:p>
    <w:p w14:paraId="09B67012" w14:textId="4FB3001C" w:rsidR="004E4391" w:rsidRDefault="007801EF" w:rsidP="009166F5">
      <w:pPr>
        <w:spacing w:after="0" w:line="276" w:lineRule="auto"/>
        <w:ind w:left="708" w:firstLine="708"/>
        <w:jc w:val="both"/>
        <w:rPr>
          <w:rFonts w:cs="Tahoma"/>
          <w:szCs w:val="20"/>
        </w:rPr>
      </w:pPr>
      <w:r>
        <w:rPr>
          <w:rFonts w:cs="Tahoma"/>
          <w:szCs w:val="20"/>
        </w:rPr>
        <w:t>D</w:t>
      </w:r>
      <w:r w:rsidR="006C73FF" w:rsidRPr="007801EF">
        <w:rPr>
          <w:rFonts w:cs="Tahoma"/>
          <w:szCs w:val="20"/>
        </w:rPr>
        <w:t>c – liczba punktów</w:t>
      </w:r>
    </w:p>
    <w:p w14:paraId="1B3E578A" w14:textId="77777777" w:rsidR="004E4391" w:rsidRDefault="004E4391" w:rsidP="009166F5">
      <w:pPr>
        <w:spacing w:after="0" w:line="276" w:lineRule="auto"/>
        <w:ind w:left="1428" w:firstLine="360"/>
        <w:jc w:val="both"/>
        <w:rPr>
          <w:rFonts w:cs="Tahoma"/>
          <w:szCs w:val="20"/>
        </w:rPr>
      </w:pPr>
    </w:p>
    <w:p w14:paraId="00F3FB8F" w14:textId="3A8B3CDF" w:rsidR="001649C5" w:rsidRPr="004E4391" w:rsidRDefault="00F347CA" w:rsidP="009166F5">
      <w:pPr>
        <w:pStyle w:val="Akapitzlist"/>
        <w:numPr>
          <w:ilvl w:val="0"/>
          <w:numId w:val="36"/>
        </w:numPr>
        <w:spacing w:after="0" w:line="276" w:lineRule="auto"/>
        <w:jc w:val="both"/>
        <w:rPr>
          <w:rFonts w:cs="Tahoma"/>
          <w:szCs w:val="20"/>
        </w:rPr>
      </w:pPr>
      <w:r w:rsidRPr="004E4391">
        <w:rPr>
          <w:rFonts w:cs="Tahoma"/>
          <w:szCs w:val="20"/>
        </w:rPr>
        <w:t xml:space="preserve">Kryterium </w:t>
      </w:r>
      <w:r w:rsidR="000E5C1A" w:rsidRPr="004E4391">
        <w:rPr>
          <w:rFonts w:cs="Tahoma"/>
          <w:szCs w:val="20"/>
        </w:rPr>
        <w:t>„T</w:t>
      </w:r>
      <w:r w:rsidRPr="004E4391">
        <w:rPr>
          <w:rFonts w:cs="Tahoma"/>
          <w:szCs w:val="20"/>
        </w:rPr>
        <w:t>ermin realizacji</w:t>
      </w:r>
      <w:r w:rsidR="000E5C1A" w:rsidRPr="004E4391">
        <w:rPr>
          <w:rFonts w:cs="Tahoma"/>
          <w:szCs w:val="20"/>
        </w:rPr>
        <w:t xml:space="preserve">” (do </w:t>
      </w:r>
      <w:r w:rsidR="0077121A">
        <w:rPr>
          <w:rFonts w:cs="Tahoma"/>
          <w:szCs w:val="20"/>
        </w:rPr>
        <w:t>8</w:t>
      </w:r>
      <w:r w:rsidR="000E5C1A" w:rsidRPr="004E4391">
        <w:rPr>
          <w:rFonts w:cs="Tahoma"/>
          <w:szCs w:val="20"/>
        </w:rPr>
        <w:t xml:space="preserve"> p</w:t>
      </w:r>
      <w:r w:rsidR="004B122A" w:rsidRPr="004E4391">
        <w:rPr>
          <w:rFonts w:cs="Tahoma"/>
          <w:szCs w:val="20"/>
        </w:rPr>
        <w:t>unktów</w:t>
      </w:r>
      <w:r w:rsidR="000E5C1A" w:rsidRPr="004E4391">
        <w:rPr>
          <w:rFonts w:cs="Tahoma"/>
          <w:szCs w:val="20"/>
        </w:rPr>
        <w:t>)</w:t>
      </w:r>
    </w:p>
    <w:p w14:paraId="30691D69" w14:textId="2BC497FF" w:rsidR="00D9252A" w:rsidRDefault="00EB4C49" w:rsidP="009166F5">
      <w:pPr>
        <w:pStyle w:val="Akapitzlist"/>
        <w:spacing w:after="0" w:line="276" w:lineRule="auto"/>
        <w:ind w:left="1068" w:firstLine="348"/>
        <w:jc w:val="both"/>
        <w:rPr>
          <w:rFonts w:cs="Tahoma"/>
          <w:szCs w:val="20"/>
        </w:rPr>
      </w:pPr>
      <w:r>
        <w:rPr>
          <w:rFonts w:cs="Tahoma"/>
          <w:szCs w:val="20"/>
        </w:rPr>
        <w:t>&lt;</w:t>
      </w:r>
      <w:r w:rsidR="00D9252A">
        <w:rPr>
          <w:rFonts w:cs="Tahoma"/>
          <w:szCs w:val="20"/>
        </w:rPr>
        <w:t>1</w:t>
      </w:r>
      <w:r w:rsidR="00B21CC4">
        <w:rPr>
          <w:rFonts w:cs="Tahoma"/>
          <w:szCs w:val="20"/>
        </w:rPr>
        <w:t>8</w:t>
      </w:r>
      <w:r w:rsidR="00D9252A">
        <w:rPr>
          <w:rFonts w:cs="Tahoma"/>
          <w:szCs w:val="20"/>
        </w:rPr>
        <w:t xml:space="preserve"> m</w:t>
      </w:r>
      <w:r w:rsidR="000E5C1A">
        <w:rPr>
          <w:rFonts w:cs="Tahoma"/>
          <w:szCs w:val="20"/>
        </w:rPr>
        <w:t>iesięcy</w:t>
      </w:r>
      <w:r w:rsidR="00D9252A">
        <w:rPr>
          <w:rFonts w:cs="Tahoma"/>
          <w:szCs w:val="20"/>
        </w:rPr>
        <w:t xml:space="preserve"> – </w:t>
      </w:r>
      <w:r w:rsidR="0077121A">
        <w:rPr>
          <w:rFonts w:cs="Tahoma"/>
          <w:szCs w:val="20"/>
        </w:rPr>
        <w:t>8</w:t>
      </w:r>
      <w:r w:rsidR="00D9252A">
        <w:rPr>
          <w:rFonts w:cs="Tahoma"/>
          <w:szCs w:val="20"/>
        </w:rPr>
        <w:t xml:space="preserve"> p</w:t>
      </w:r>
      <w:r w:rsidR="000E5C1A">
        <w:rPr>
          <w:rFonts w:cs="Tahoma"/>
          <w:szCs w:val="20"/>
        </w:rPr>
        <w:t>unktów</w:t>
      </w:r>
    </w:p>
    <w:p w14:paraId="42A8794A" w14:textId="18CCEDEC" w:rsidR="00D9252A" w:rsidRDefault="00EB4C49" w:rsidP="009166F5">
      <w:pPr>
        <w:pStyle w:val="Akapitzlist"/>
        <w:spacing w:after="0" w:line="276" w:lineRule="auto"/>
        <w:ind w:left="1068" w:firstLine="348"/>
        <w:jc w:val="both"/>
        <w:rPr>
          <w:rFonts w:cs="Tahoma"/>
          <w:szCs w:val="20"/>
        </w:rPr>
      </w:pPr>
      <w:bookmarkStart w:id="10" w:name="_Hlk167182601"/>
      <w:r>
        <w:rPr>
          <w:rFonts w:cs="Tahoma"/>
          <w:szCs w:val="20"/>
        </w:rPr>
        <w:t>1</w:t>
      </w:r>
      <w:r w:rsidR="006A058B">
        <w:rPr>
          <w:rFonts w:cs="Tahoma"/>
          <w:szCs w:val="20"/>
        </w:rPr>
        <w:t>8</w:t>
      </w:r>
      <w:r>
        <w:rPr>
          <w:rFonts w:cs="Tahoma"/>
          <w:szCs w:val="20"/>
        </w:rPr>
        <w:t>&lt;</w:t>
      </w:r>
      <w:r w:rsidR="00A927F1">
        <w:rPr>
          <w:rFonts w:cs="Tahoma"/>
          <w:szCs w:val="20"/>
        </w:rPr>
        <w:t>x&lt;</w:t>
      </w:r>
      <w:r w:rsidR="00047CC5">
        <w:rPr>
          <w:rFonts w:cs="Tahoma"/>
          <w:szCs w:val="20"/>
        </w:rPr>
        <w:t>19</w:t>
      </w:r>
      <w:r w:rsidR="00D9252A">
        <w:rPr>
          <w:rFonts w:cs="Tahoma"/>
          <w:szCs w:val="20"/>
        </w:rPr>
        <w:t xml:space="preserve"> </w:t>
      </w:r>
      <w:r w:rsidR="000E5C1A">
        <w:rPr>
          <w:rFonts w:cs="Tahoma"/>
          <w:szCs w:val="20"/>
        </w:rPr>
        <w:t xml:space="preserve">miesięcy </w:t>
      </w:r>
      <w:r w:rsidR="00D9252A">
        <w:rPr>
          <w:rFonts w:cs="Tahoma"/>
          <w:szCs w:val="20"/>
        </w:rPr>
        <w:t xml:space="preserve">– </w:t>
      </w:r>
      <w:r w:rsidR="006A058B">
        <w:rPr>
          <w:rFonts w:cs="Tahoma"/>
          <w:szCs w:val="20"/>
        </w:rPr>
        <w:t>5</w:t>
      </w:r>
      <w:r w:rsidR="00D9252A">
        <w:rPr>
          <w:rFonts w:cs="Tahoma"/>
          <w:szCs w:val="20"/>
        </w:rPr>
        <w:t xml:space="preserve"> p</w:t>
      </w:r>
      <w:r w:rsidR="000E5C1A">
        <w:rPr>
          <w:rFonts w:cs="Tahoma"/>
          <w:szCs w:val="20"/>
        </w:rPr>
        <w:t>unkty</w:t>
      </w:r>
    </w:p>
    <w:p w14:paraId="00142E56" w14:textId="7D934EDF" w:rsidR="006A058B" w:rsidRDefault="00740ED9" w:rsidP="009166F5">
      <w:pPr>
        <w:pStyle w:val="Akapitzlist"/>
        <w:spacing w:after="0" w:line="276" w:lineRule="auto"/>
        <w:ind w:left="1068" w:firstLine="348"/>
        <w:jc w:val="both"/>
        <w:rPr>
          <w:rFonts w:cs="Tahoma"/>
          <w:szCs w:val="20"/>
        </w:rPr>
      </w:pPr>
      <w:r>
        <w:rPr>
          <w:rFonts w:cs="Tahoma"/>
          <w:szCs w:val="20"/>
        </w:rPr>
        <w:t>&gt;</w:t>
      </w:r>
      <w:r w:rsidR="00047CC5">
        <w:rPr>
          <w:rFonts w:cs="Tahoma"/>
          <w:szCs w:val="20"/>
        </w:rPr>
        <w:t>19</w:t>
      </w:r>
      <w:r>
        <w:rPr>
          <w:rFonts w:cs="Tahoma"/>
          <w:szCs w:val="20"/>
        </w:rPr>
        <w:t xml:space="preserve"> miesięcy – 0 punktów</w:t>
      </w:r>
    </w:p>
    <w:bookmarkEnd w:id="10"/>
    <w:p w14:paraId="3748A333" w14:textId="77777777" w:rsidR="004E4391" w:rsidRDefault="004E4391" w:rsidP="009166F5">
      <w:pPr>
        <w:pStyle w:val="Akapitzlist"/>
        <w:spacing w:after="0" w:line="276" w:lineRule="auto"/>
        <w:ind w:left="1068"/>
        <w:jc w:val="both"/>
        <w:rPr>
          <w:rFonts w:cs="Tahoma"/>
          <w:szCs w:val="20"/>
        </w:rPr>
      </w:pPr>
    </w:p>
    <w:p w14:paraId="70241F5D" w14:textId="47F4FE6D" w:rsidR="004E4391" w:rsidRDefault="00C5383B" w:rsidP="009166F5">
      <w:pPr>
        <w:pStyle w:val="Akapitzlist"/>
        <w:numPr>
          <w:ilvl w:val="0"/>
          <w:numId w:val="36"/>
        </w:numPr>
        <w:spacing w:after="0" w:line="276" w:lineRule="auto"/>
        <w:jc w:val="both"/>
        <w:rPr>
          <w:rFonts w:cs="Tahoma"/>
          <w:szCs w:val="20"/>
        </w:rPr>
      </w:pPr>
      <w:bookmarkStart w:id="11" w:name="_Hlk177979495"/>
      <w:r w:rsidRPr="004E4391">
        <w:rPr>
          <w:rFonts w:cs="Tahoma"/>
          <w:szCs w:val="20"/>
        </w:rPr>
        <w:t xml:space="preserve">Kryterium </w:t>
      </w:r>
      <w:r w:rsidR="00220E08" w:rsidRPr="004E4391">
        <w:rPr>
          <w:rFonts w:cs="Tahoma"/>
          <w:szCs w:val="20"/>
        </w:rPr>
        <w:t>„W</w:t>
      </w:r>
      <w:r w:rsidRPr="004E4391">
        <w:rPr>
          <w:rFonts w:cs="Tahoma"/>
          <w:szCs w:val="20"/>
        </w:rPr>
        <w:t>arunki gwarancji</w:t>
      </w:r>
      <w:r w:rsidR="00220E08" w:rsidRPr="004E4391">
        <w:rPr>
          <w:rFonts w:cs="Tahoma"/>
          <w:szCs w:val="20"/>
        </w:rPr>
        <w:t>”:</w:t>
      </w:r>
      <w:r w:rsidRPr="004E4391">
        <w:rPr>
          <w:rFonts w:cs="Tahoma"/>
          <w:szCs w:val="20"/>
        </w:rPr>
        <w:t xml:space="preserve"> </w:t>
      </w:r>
      <w:bookmarkStart w:id="12" w:name="_Hlk153357782"/>
      <w:r w:rsidR="00A06DFF" w:rsidRPr="004E4391">
        <w:rPr>
          <w:rFonts w:cs="Tahoma"/>
          <w:szCs w:val="20"/>
        </w:rPr>
        <w:t>g</w:t>
      </w:r>
      <w:r w:rsidR="00220E08" w:rsidRPr="004E4391">
        <w:rPr>
          <w:rFonts w:cs="Tahoma"/>
          <w:szCs w:val="20"/>
        </w:rPr>
        <w:t xml:space="preserve">warancja na przenośniki i układnice 3 lata, gwarancja na regały 5 lat </w:t>
      </w:r>
      <w:bookmarkEnd w:id="11"/>
      <w:bookmarkEnd w:id="12"/>
      <w:r w:rsidR="00220E08" w:rsidRPr="004E4391">
        <w:rPr>
          <w:rFonts w:cs="Tahoma"/>
          <w:szCs w:val="20"/>
        </w:rPr>
        <w:t xml:space="preserve">będzie punktowane deklaratywnie </w:t>
      </w:r>
      <w:r w:rsidRPr="004E4391">
        <w:rPr>
          <w:rFonts w:cs="Tahoma"/>
          <w:szCs w:val="20"/>
        </w:rPr>
        <w:t>1 za TAK lub 0 za NIE x 5% x 100</w:t>
      </w:r>
    </w:p>
    <w:p w14:paraId="4A2DF73F" w14:textId="77777777" w:rsidR="004E4391" w:rsidRDefault="004E4391" w:rsidP="009166F5">
      <w:pPr>
        <w:pStyle w:val="Akapitzlist"/>
        <w:spacing w:after="0" w:line="276" w:lineRule="auto"/>
        <w:ind w:left="1428"/>
        <w:jc w:val="both"/>
        <w:rPr>
          <w:rFonts w:cs="Tahoma"/>
          <w:szCs w:val="20"/>
        </w:rPr>
      </w:pPr>
    </w:p>
    <w:p w14:paraId="0FA9AA50" w14:textId="0199CDD2" w:rsidR="006D619D" w:rsidRPr="00630D73" w:rsidRDefault="006D619D" w:rsidP="009166F5">
      <w:pPr>
        <w:pStyle w:val="Akapitzlist"/>
        <w:numPr>
          <w:ilvl w:val="0"/>
          <w:numId w:val="36"/>
        </w:numPr>
        <w:spacing w:after="0" w:line="276" w:lineRule="auto"/>
        <w:jc w:val="both"/>
        <w:rPr>
          <w:rFonts w:cs="Tahoma"/>
          <w:szCs w:val="20"/>
        </w:rPr>
      </w:pPr>
      <w:bookmarkStart w:id="13" w:name="_Hlk177979638"/>
      <w:r w:rsidRPr="00630D73">
        <w:rPr>
          <w:rFonts w:cs="Tahoma"/>
          <w:szCs w:val="20"/>
        </w:rPr>
        <w:t>Kryterium „Warunki serwisu” (1 za TAK lub 0 za NIE) x 1</w:t>
      </w:r>
      <w:r w:rsidR="00E53CE5" w:rsidRPr="00630D73">
        <w:rPr>
          <w:rFonts w:cs="Tahoma"/>
          <w:szCs w:val="20"/>
        </w:rPr>
        <w:t>5</w:t>
      </w:r>
      <w:r w:rsidRPr="00630D73">
        <w:rPr>
          <w:rFonts w:cs="Tahoma"/>
          <w:szCs w:val="20"/>
        </w:rPr>
        <w:t>% x 100.</w:t>
      </w:r>
    </w:p>
    <w:p w14:paraId="7AF76CB1" w14:textId="1F05695B" w:rsidR="006D619D" w:rsidRDefault="00CE5A75" w:rsidP="2BADE1AB">
      <w:pPr>
        <w:pStyle w:val="Akapitzlist"/>
        <w:spacing w:after="0" w:line="276" w:lineRule="auto"/>
        <w:ind w:left="1068" w:firstLine="348"/>
        <w:jc w:val="both"/>
        <w:rPr>
          <w:rFonts w:cs="Tahoma"/>
        </w:rPr>
      </w:pPr>
      <w:bookmarkStart w:id="14" w:name="_Hlk153789400"/>
      <w:r w:rsidRPr="00630D73">
        <w:rPr>
          <w:rFonts w:cs="Tahoma"/>
        </w:rPr>
        <w:t xml:space="preserve">Bezpłatny </w:t>
      </w:r>
      <w:r w:rsidR="006D619D" w:rsidRPr="00630D73">
        <w:rPr>
          <w:rFonts w:cs="Tahoma"/>
        </w:rPr>
        <w:t>Serwis</w:t>
      </w:r>
      <w:r w:rsidR="0031114D">
        <w:rPr>
          <w:rFonts w:cs="Tahoma"/>
        </w:rPr>
        <w:t xml:space="preserve">, przeglądy </w:t>
      </w:r>
      <w:r w:rsidR="003145B7" w:rsidRPr="00630D73">
        <w:rPr>
          <w:rFonts w:cs="Tahoma"/>
        </w:rPr>
        <w:t>i wsparcie</w:t>
      </w:r>
      <w:r w:rsidR="006D619D" w:rsidRPr="00630D73">
        <w:rPr>
          <w:rFonts w:cs="Tahoma"/>
        </w:rPr>
        <w:t xml:space="preserve"> 24h</w:t>
      </w:r>
      <w:r w:rsidR="003145B7" w:rsidRPr="00630D73">
        <w:rPr>
          <w:rFonts w:cs="Tahoma"/>
        </w:rPr>
        <w:t>/7</w:t>
      </w:r>
      <w:r w:rsidR="006D619D" w:rsidRPr="00630D73">
        <w:rPr>
          <w:rFonts w:cs="Tahoma"/>
        </w:rPr>
        <w:t xml:space="preserve"> </w:t>
      </w:r>
      <w:r w:rsidR="004D2E6D" w:rsidRPr="00630D73">
        <w:rPr>
          <w:rFonts w:cs="Tahoma"/>
        </w:rPr>
        <w:t>w okresie gwarancji</w:t>
      </w:r>
      <w:r w:rsidR="006D619D" w:rsidRPr="00630D73">
        <w:rPr>
          <w:rFonts w:cs="Tahoma"/>
        </w:rPr>
        <w:t xml:space="preserve"> </w:t>
      </w:r>
      <w:r w:rsidR="007B5CD5">
        <w:rPr>
          <w:rFonts w:cs="Tahoma"/>
        </w:rPr>
        <w:t>-</w:t>
      </w:r>
      <w:r w:rsidR="006D619D" w:rsidRPr="00630D73">
        <w:rPr>
          <w:rFonts w:cs="Tahoma"/>
        </w:rPr>
        <w:t xml:space="preserve"> </w:t>
      </w:r>
      <w:r w:rsidR="00CB291D" w:rsidRPr="00630D73">
        <w:rPr>
          <w:rFonts w:cs="Tahoma"/>
        </w:rPr>
        <w:t>5</w:t>
      </w:r>
      <w:r w:rsidR="006D619D" w:rsidRPr="00630D73">
        <w:rPr>
          <w:rFonts w:cs="Tahoma"/>
        </w:rPr>
        <w:t>%</w:t>
      </w:r>
    </w:p>
    <w:p w14:paraId="4214B57A" w14:textId="4357CB52" w:rsidR="001630F3" w:rsidRDefault="00C1134F" w:rsidP="00C1134F">
      <w:pPr>
        <w:pStyle w:val="Akapitzlist"/>
        <w:spacing w:after="0" w:line="276" w:lineRule="auto"/>
        <w:ind w:left="1068" w:firstLine="348"/>
        <w:jc w:val="both"/>
        <w:rPr>
          <w:rFonts w:cs="Tahoma"/>
          <w:szCs w:val="20"/>
        </w:rPr>
      </w:pPr>
      <w:r>
        <w:rPr>
          <w:rFonts w:cs="Tahoma"/>
          <w:szCs w:val="20"/>
        </w:rPr>
        <w:t>K</w:t>
      </w:r>
      <w:r w:rsidR="001630F3">
        <w:rPr>
          <w:rFonts w:cs="Tahoma"/>
          <w:szCs w:val="20"/>
        </w:rPr>
        <w:t>oszt usług typu „hotline”</w:t>
      </w:r>
      <w:r w:rsidR="00291996">
        <w:rPr>
          <w:rFonts w:cs="Tahoma"/>
          <w:szCs w:val="20"/>
        </w:rPr>
        <w:t xml:space="preserve"> po okresie gwarancyjnym</w:t>
      </w:r>
      <w:r w:rsidR="001630F3">
        <w:rPr>
          <w:rFonts w:cs="Tahoma"/>
          <w:szCs w:val="20"/>
        </w:rPr>
        <w:t xml:space="preserve"> </w:t>
      </w:r>
      <w:r w:rsidR="007B5CD5">
        <w:rPr>
          <w:rFonts w:cs="Tahoma"/>
          <w:szCs w:val="20"/>
        </w:rPr>
        <w:t xml:space="preserve">- </w:t>
      </w:r>
      <w:r w:rsidR="001630F3">
        <w:rPr>
          <w:rFonts w:cs="Tahoma"/>
          <w:szCs w:val="20"/>
        </w:rPr>
        <w:t>5%</w:t>
      </w:r>
    </w:p>
    <w:p w14:paraId="0111B3E5" w14:textId="7391EF6E" w:rsidR="006D619D" w:rsidRPr="00291996" w:rsidRDefault="006D619D" w:rsidP="00291996">
      <w:pPr>
        <w:spacing w:after="0" w:line="276" w:lineRule="auto"/>
        <w:ind w:left="708" w:firstLine="708"/>
        <w:jc w:val="both"/>
        <w:rPr>
          <w:rFonts w:cs="Tahoma"/>
        </w:rPr>
      </w:pPr>
      <w:r w:rsidRPr="00291996">
        <w:rPr>
          <w:rFonts w:cs="Tahoma"/>
        </w:rPr>
        <w:t xml:space="preserve">Pełna komunikacja w języku polskim </w:t>
      </w:r>
      <w:r w:rsidR="007B5CD5">
        <w:rPr>
          <w:rFonts w:cs="Tahoma"/>
        </w:rPr>
        <w:t>-</w:t>
      </w:r>
      <w:r w:rsidRPr="00291996">
        <w:rPr>
          <w:rFonts w:cs="Tahoma"/>
        </w:rPr>
        <w:t xml:space="preserve"> </w:t>
      </w:r>
      <w:r w:rsidR="004D2E6D" w:rsidRPr="00291996">
        <w:rPr>
          <w:rFonts w:cs="Tahoma"/>
        </w:rPr>
        <w:t>2</w:t>
      </w:r>
      <w:r w:rsidRPr="00291996">
        <w:rPr>
          <w:rFonts w:cs="Tahoma"/>
        </w:rPr>
        <w:t>%</w:t>
      </w:r>
    </w:p>
    <w:p w14:paraId="3DB728ED" w14:textId="5E4D6B78" w:rsidR="004D2E6D" w:rsidRPr="00630D73" w:rsidRDefault="004D2E6D" w:rsidP="009166F5">
      <w:pPr>
        <w:pStyle w:val="Akapitzlist"/>
        <w:spacing w:after="0" w:line="276" w:lineRule="auto"/>
        <w:ind w:left="1068" w:firstLine="348"/>
        <w:jc w:val="both"/>
        <w:rPr>
          <w:rFonts w:cs="Tahoma"/>
        </w:rPr>
      </w:pPr>
      <w:r w:rsidRPr="00630D73">
        <w:rPr>
          <w:rFonts w:cs="Tahoma"/>
        </w:rPr>
        <w:t>Koszt przeglądu</w:t>
      </w:r>
      <w:r w:rsidR="0031114D">
        <w:rPr>
          <w:rFonts w:cs="Tahoma"/>
        </w:rPr>
        <w:t xml:space="preserve"> po okresie gwarancyjnym</w:t>
      </w:r>
      <w:r w:rsidR="003145B7" w:rsidRPr="00630D73">
        <w:rPr>
          <w:rFonts w:cs="Tahoma"/>
        </w:rPr>
        <w:t xml:space="preserve"> - </w:t>
      </w:r>
      <w:r w:rsidR="00CB291D" w:rsidRPr="00630D73">
        <w:rPr>
          <w:rFonts w:cs="Tahoma"/>
        </w:rPr>
        <w:t>3</w:t>
      </w:r>
      <w:r w:rsidR="003145B7" w:rsidRPr="00630D73">
        <w:rPr>
          <w:rFonts w:cs="Tahoma"/>
        </w:rPr>
        <w:t>%</w:t>
      </w:r>
    </w:p>
    <w:bookmarkEnd w:id="13"/>
    <w:bookmarkEnd w:id="14"/>
    <w:p w14:paraId="38BEE879" w14:textId="77777777" w:rsidR="004E4391" w:rsidRDefault="004E4391" w:rsidP="009166F5">
      <w:pPr>
        <w:pStyle w:val="Akapitzlist"/>
        <w:spacing w:after="0" w:line="276" w:lineRule="auto"/>
        <w:ind w:left="1068"/>
        <w:jc w:val="both"/>
        <w:rPr>
          <w:rFonts w:cs="Tahoma"/>
          <w:szCs w:val="20"/>
        </w:rPr>
      </w:pPr>
    </w:p>
    <w:p w14:paraId="57B671C4" w14:textId="6C988531" w:rsidR="00A50F93" w:rsidRDefault="00715786" w:rsidP="009166F5">
      <w:pPr>
        <w:pStyle w:val="Akapitzlist"/>
        <w:numPr>
          <w:ilvl w:val="0"/>
          <w:numId w:val="36"/>
        </w:numPr>
        <w:spacing w:after="0" w:line="276" w:lineRule="auto"/>
        <w:jc w:val="both"/>
        <w:rPr>
          <w:rFonts w:cs="Tahoma"/>
          <w:szCs w:val="20"/>
        </w:rPr>
      </w:pPr>
      <w:bookmarkStart w:id="15" w:name="_Hlk177979719"/>
      <w:r w:rsidRPr="004E4391">
        <w:rPr>
          <w:rFonts w:cs="Tahoma"/>
          <w:szCs w:val="20"/>
        </w:rPr>
        <w:t xml:space="preserve">Udostępnienie kodów źródłowych </w:t>
      </w:r>
      <w:r w:rsidR="004021A3">
        <w:rPr>
          <w:rFonts w:cs="Tahoma"/>
          <w:szCs w:val="20"/>
        </w:rPr>
        <w:t>Zamawiającemu</w:t>
      </w:r>
      <w:r w:rsidR="00555E42" w:rsidRPr="004E4391">
        <w:rPr>
          <w:rFonts w:cs="Tahoma"/>
          <w:szCs w:val="20"/>
        </w:rPr>
        <w:t xml:space="preserve"> </w:t>
      </w:r>
      <w:r w:rsidR="00610A78">
        <w:rPr>
          <w:rFonts w:cs="Tahoma"/>
          <w:szCs w:val="20"/>
        </w:rPr>
        <w:t xml:space="preserve">(np. przez depozyt notarialny) </w:t>
      </w:r>
      <w:bookmarkEnd w:id="15"/>
      <w:r w:rsidR="00555E42" w:rsidRPr="004E4391">
        <w:rPr>
          <w:rFonts w:cs="Tahoma"/>
          <w:szCs w:val="20"/>
        </w:rPr>
        <w:t xml:space="preserve">będzie punktowane deklaratywnie 1 za TAK lub 0 za NIE x </w:t>
      </w:r>
      <w:r w:rsidR="00B21CC4">
        <w:rPr>
          <w:rFonts w:cs="Tahoma"/>
          <w:szCs w:val="20"/>
        </w:rPr>
        <w:t>2</w:t>
      </w:r>
      <w:r w:rsidR="00555E42" w:rsidRPr="004E4391">
        <w:rPr>
          <w:rFonts w:cs="Tahoma"/>
          <w:szCs w:val="20"/>
        </w:rPr>
        <w:t>% x 100</w:t>
      </w:r>
    </w:p>
    <w:p w14:paraId="592D839D" w14:textId="77777777" w:rsidR="00A50F93" w:rsidRDefault="00A50F93" w:rsidP="009166F5">
      <w:pPr>
        <w:spacing w:after="0" w:line="276" w:lineRule="auto"/>
        <w:jc w:val="both"/>
        <w:rPr>
          <w:rFonts w:cs="Tahoma"/>
          <w:szCs w:val="20"/>
        </w:rPr>
      </w:pPr>
    </w:p>
    <w:p w14:paraId="3EF65382" w14:textId="1848F60E" w:rsidR="002B5D2C" w:rsidRPr="00630D73" w:rsidRDefault="002B5D2C" w:rsidP="009166F5">
      <w:pPr>
        <w:pStyle w:val="Akapitzlist"/>
        <w:numPr>
          <w:ilvl w:val="0"/>
          <w:numId w:val="1"/>
        </w:numPr>
        <w:spacing w:after="0" w:line="276" w:lineRule="auto"/>
        <w:jc w:val="both"/>
        <w:rPr>
          <w:rFonts w:cs="Tahoma"/>
          <w:szCs w:val="20"/>
        </w:rPr>
      </w:pPr>
      <w:r w:rsidRPr="00630D73">
        <w:rPr>
          <w:rFonts w:cs="Tahoma"/>
          <w:szCs w:val="20"/>
        </w:rPr>
        <w:t>Termin składania ofert:</w:t>
      </w:r>
      <w:r w:rsidR="00836F3A" w:rsidRPr="00630D73">
        <w:rPr>
          <w:rFonts w:cs="Tahoma"/>
          <w:szCs w:val="20"/>
        </w:rPr>
        <w:t xml:space="preserve"> </w:t>
      </w:r>
      <w:r w:rsidRPr="00630D73">
        <w:rPr>
          <w:rFonts w:cs="Tahoma"/>
          <w:szCs w:val="20"/>
        </w:rPr>
        <w:t xml:space="preserve">do dnia </w:t>
      </w:r>
      <w:r w:rsidR="00047CC5">
        <w:rPr>
          <w:rFonts w:cs="Tahoma"/>
          <w:b/>
          <w:bCs/>
          <w:szCs w:val="20"/>
        </w:rPr>
        <w:t>31.10.2024</w:t>
      </w:r>
    </w:p>
    <w:p w14:paraId="0676D5DC" w14:textId="77777777" w:rsidR="002B5D2C" w:rsidRPr="00B63DBB" w:rsidRDefault="002B5D2C" w:rsidP="009166F5">
      <w:pPr>
        <w:pStyle w:val="Akapitzlist"/>
        <w:spacing w:after="0" w:line="276" w:lineRule="auto"/>
        <w:jc w:val="both"/>
        <w:rPr>
          <w:rFonts w:cs="Tahoma"/>
          <w:i/>
          <w:iCs/>
          <w:szCs w:val="20"/>
        </w:rPr>
      </w:pPr>
    </w:p>
    <w:p w14:paraId="2614B781" w14:textId="77777777" w:rsidR="004D1555" w:rsidRDefault="002B5D2C" w:rsidP="009166F5">
      <w:pPr>
        <w:pStyle w:val="Akapitzlist"/>
        <w:spacing w:after="0" w:line="276" w:lineRule="auto"/>
        <w:jc w:val="both"/>
        <w:rPr>
          <w:rFonts w:cs="Tahoma"/>
          <w:i/>
          <w:iCs/>
          <w:szCs w:val="20"/>
        </w:rPr>
      </w:pPr>
      <w:r w:rsidRPr="00B63DBB">
        <w:rPr>
          <w:rFonts w:cs="Tahoma"/>
          <w:i/>
          <w:iCs/>
          <w:szCs w:val="20"/>
        </w:rPr>
        <w:t>Bieg terminu rozpoczyna się w dniu następującym po dniu upublicznienia zapytania ofertowego, a kończy się z upływem ostatniego dnia. Jeżeli koniec terminu przypada na sobotę lub dzień ustawowo wolny od pracy, termin upływa dnia następującego po dniu lub dniach wolnych od prac</w:t>
      </w:r>
      <w:r w:rsidR="004E4391">
        <w:rPr>
          <w:rFonts w:cs="Tahoma"/>
          <w:i/>
          <w:iCs/>
          <w:szCs w:val="20"/>
        </w:rPr>
        <w:t>y</w:t>
      </w:r>
    </w:p>
    <w:p w14:paraId="6F5D5C78" w14:textId="77777777" w:rsidR="004D1555" w:rsidRDefault="004D1555" w:rsidP="009166F5">
      <w:pPr>
        <w:pStyle w:val="Akapitzlist"/>
        <w:spacing w:after="0" w:line="276" w:lineRule="auto"/>
        <w:jc w:val="both"/>
        <w:rPr>
          <w:rFonts w:cs="Tahoma"/>
          <w:i/>
          <w:iCs/>
          <w:szCs w:val="20"/>
        </w:rPr>
      </w:pPr>
    </w:p>
    <w:p w14:paraId="5F37995E" w14:textId="77777777" w:rsidR="00A50F93" w:rsidRPr="00A50F93" w:rsidRDefault="002B5D2C" w:rsidP="009166F5">
      <w:pPr>
        <w:pStyle w:val="Akapitzlist"/>
        <w:numPr>
          <w:ilvl w:val="0"/>
          <w:numId w:val="1"/>
        </w:numPr>
        <w:spacing w:after="0" w:line="276" w:lineRule="auto"/>
        <w:jc w:val="both"/>
        <w:rPr>
          <w:rFonts w:cs="Tahoma"/>
          <w:i/>
          <w:iCs/>
          <w:szCs w:val="20"/>
        </w:rPr>
      </w:pPr>
      <w:r w:rsidRPr="00A50F93">
        <w:rPr>
          <w:rFonts w:cs="Tahoma"/>
          <w:szCs w:val="20"/>
        </w:rPr>
        <w:t>Zamawiający nie przewiduje możliwości składania ofert częściowych.</w:t>
      </w:r>
    </w:p>
    <w:p w14:paraId="6B9B525A" w14:textId="77777777" w:rsidR="00A50F93" w:rsidRPr="00A50F93" w:rsidRDefault="00A50F93" w:rsidP="009166F5">
      <w:pPr>
        <w:pStyle w:val="Akapitzlist"/>
        <w:spacing w:after="0" w:line="276" w:lineRule="auto"/>
        <w:jc w:val="both"/>
        <w:rPr>
          <w:rFonts w:cs="Tahoma"/>
          <w:i/>
          <w:iCs/>
          <w:szCs w:val="20"/>
        </w:rPr>
      </w:pPr>
    </w:p>
    <w:p w14:paraId="74281193" w14:textId="77777777" w:rsidR="00A50F93" w:rsidRPr="00A50F93" w:rsidRDefault="002B5D2C" w:rsidP="009166F5">
      <w:pPr>
        <w:pStyle w:val="Akapitzlist"/>
        <w:numPr>
          <w:ilvl w:val="0"/>
          <w:numId w:val="1"/>
        </w:numPr>
        <w:spacing w:after="0" w:line="276" w:lineRule="auto"/>
        <w:jc w:val="both"/>
        <w:rPr>
          <w:rFonts w:cs="Tahoma"/>
          <w:i/>
          <w:iCs/>
          <w:szCs w:val="20"/>
        </w:rPr>
      </w:pPr>
      <w:r w:rsidRPr="00A50F93">
        <w:rPr>
          <w:rFonts w:cs="Tahoma"/>
          <w:szCs w:val="20"/>
        </w:rPr>
        <w:t xml:space="preserve">Zamawiający </w:t>
      </w:r>
      <w:r w:rsidR="00450275" w:rsidRPr="00A50F93">
        <w:rPr>
          <w:rFonts w:cs="Tahoma"/>
          <w:szCs w:val="20"/>
        </w:rPr>
        <w:t>przewiduje możliwość dokonywania zamówień uzupełniających</w:t>
      </w:r>
      <w:r w:rsidR="00FC1BBB" w:rsidRPr="00A50F93">
        <w:rPr>
          <w:rFonts w:cs="Tahoma"/>
          <w:szCs w:val="20"/>
        </w:rPr>
        <w:t>.</w:t>
      </w:r>
    </w:p>
    <w:p w14:paraId="214BABA9" w14:textId="77777777" w:rsidR="00A50F93" w:rsidRPr="00A50F93" w:rsidRDefault="00A50F93" w:rsidP="009166F5">
      <w:pPr>
        <w:pStyle w:val="Akapitzlist"/>
        <w:spacing w:after="0" w:line="276" w:lineRule="auto"/>
        <w:jc w:val="both"/>
        <w:rPr>
          <w:rFonts w:cs="Tahoma"/>
          <w:i/>
          <w:iCs/>
          <w:szCs w:val="20"/>
        </w:rPr>
      </w:pPr>
    </w:p>
    <w:p w14:paraId="55A132F6" w14:textId="7F64E53A" w:rsidR="00A50F93" w:rsidRPr="00A50F93" w:rsidRDefault="00450275" w:rsidP="009166F5">
      <w:pPr>
        <w:pStyle w:val="Akapitzlist"/>
        <w:numPr>
          <w:ilvl w:val="0"/>
          <w:numId w:val="1"/>
        </w:numPr>
        <w:spacing w:after="0" w:line="276" w:lineRule="auto"/>
        <w:jc w:val="both"/>
        <w:rPr>
          <w:rFonts w:cs="Tahoma"/>
          <w:i/>
          <w:iCs/>
          <w:szCs w:val="20"/>
        </w:rPr>
      </w:pPr>
      <w:r w:rsidRPr="00A50F93">
        <w:rPr>
          <w:rFonts w:cs="Tahoma"/>
          <w:szCs w:val="20"/>
        </w:rPr>
        <w:t xml:space="preserve">Termin realizacji umowy: </w:t>
      </w:r>
      <w:r w:rsidR="000E5C1A" w:rsidRPr="00A50F93">
        <w:rPr>
          <w:rFonts w:cs="Tahoma"/>
          <w:szCs w:val="20"/>
        </w:rPr>
        <w:t xml:space="preserve">maksymalnie do </w:t>
      </w:r>
      <w:r w:rsidR="00BB6BAE">
        <w:rPr>
          <w:rFonts w:cs="Tahoma"/>
          <w:szCs w:val="20"/>
        </w:rPr>
        <w:t>19</w:t>
      </w:r>
      <w:r w:rsidR="001649C5" w:rsidRPr="00A50F93">
        <w:rPr>
          <w:rFonts w:cs="Tahoma"/>
          <w:szCs w:val="20"/>
        </w:rPr>
        <w:t xml:space="preserve"> miesięcy</w:t>
      </w:r>
      <w:r w:rsidR="00424488" w:rsidRPr="00A50F93">
        <w:rPr>
          <w:rFonts w:cs="Tahoma"/>
          <w:color w:val="FF0000"/>
          <w:szCs w:val="20"/>
        </w:rPr>
        <w:t xml:space="preserve"> </w:t>
      </w:r>
      <w:r w:rsidRPr="00A50F93">
        <w:rPr>
          <w:rFonts w:cs="Tahoma"/>
          <w:szCs w:val="20"/>
        </w:rPr>
        <w:t>od daty zawarcia umowy</w:t>
      </w:r>
      <w:r w:rsidR="00D517DA" w:rsidRPr="00A50F93">
        <w:rPr>
          <w:rFonts w:cs="Tahoma"/>
          <w:szCs w:val="20"/>
        </w:rPr>
        <w:t xml:space="preserve"> </w:t>
      </w:r>
      <w:r w:rsidR="00047CC5">
        <w:rPr>
          <w:rFonts w:cs="Tahoma"/>
          <w:szCs w:val="20"/>
        </w:rPr>
        <w:t xml:space="preserve">nie później jednak niż od dnia 01.12.2024 </w:t>
      </w:r>
      <w:r w:rsidR="00D517DA" w:rsidRPr="00A50F93">
        <w:rPr>
          <w:rFonts w:cs="Tahoma"/>
          <w:szCs w:val="20"/>
        </w:rPr>
        <w:t xml:space="preserve">przy założeniu gotowości miejsca instalacji do końca </w:t>
      </w:r>
      <w:r w:rsidR="004D2E6D">
        <w:rPr>
          <w:rFonts w:cs="Tahoma"/>
          <w:szCs w:val="20"/>
        </w:rPr>
        <w:t>maja</w:t>
      </w:r>
      <w:r w:rsidR="00D517DA" w:rsidRPr="00A50F93">
        <w:rPr>
          <w:rFonts w:cs="Tahoma"/>
          <w:szCs w:val="20"/>
        </w:rPr>
        <w:t xml:space="preserve"> 202</w:t>
      </w:r>
      <w:r w:rsidR="004D2E6D">
        <w:rPr>
          <w:rFonts w:cs="Tahoma"/>
          <w:szCs w:val="20"/>
        </w:rPr>
        <w:t>5</w:t>
      </w:r>
      <w:r w:rsidR="00FC1BBB" w:rsidRPr="00A50F93">
        <w:rPr>
          <w:rFonts w:cs="Tahoma"/>
          <w:szCs w:val="20"/>
        </w:rPr>
        <w:t>.</w:t>
      </w:r>
    </w:p>
    <w:p w14:paraId="68A3219B" w14:textId="77777777" w:rsidR="00A50F93" w:rsidRPr="00A50F93" w:rsidRDefault="00A50F93" w:rsidP="009166F5">
      <w:pPr>
        <w:pStyle w:val="Akapitzlist"/>
        <w:spacing w:after="0" w:line="276" w:lineRule="auto"/>
        <w:jc w:val="both"/>
        <w:rPr>
          <w:rFonts w:cs="Tahoma"/>
          <w:i/>
          <w:iCs/>
          <w:szCs w:val="20"/>
        </w:rPr>
      </w:pPr>
    </w:p>
    <w:p w14:paraId="0D188E04" w14:textId="0C192554" w:rsidR="00A50F93" w:rsidRPr="00A50F93" w:rsidRDefault="00450275" w:rsidP="009166F5">
      <w:pPr>
        <w:pStyle w:val="Akapitzlist"/>
        <w:numPr>
          <w:ilvl w:val="0"/>
          <w:numId w:val="1"/>
        </w:numPr>
        <w:spacing w:after="0" w:line="276" w:lineRule="auto"/>
        <w:jc w:val="both"/>
        <w:rPr>
          <w:rFonts w:cs="Tahoma"/>
          <w:i/>
          <w:iCs/>
          <w:szCs w:val="20"/>
        </w:rPr>
      </w:pPr>
      <w:r w:rsidRPr="00A50F93">
        <w:rPr>
          <w:rFonts w:cs="Tahoma"/>
          <w:szCs w:val="20"/>
        </w:rPr>
        <w:t xml:space="preserve">Zamawiający przewiduje możliwość zmiany zapisów umowy po wyrażeniu zgody przez Zamawiającego i podpisaniu aneksu do umowy. </w:t>
      </w:r>
    </w:p>
    <w:p w14:paraId="36F157D6" w14:textId="77777777" w:rsidR="00450275" w:rsidRPr="00B63DBB" w:rsidRDefault="00450275" w:rsidP="009166F5">
      <w:pPr>
        <w:pStyle w:val="Akapitzlist"/>
        <w:spacing w:after="0" w:line="276" w:lineRule="auto"/>
        <w:jc w:val="both"/>
        <w:rPr>
          <w:rFonts w:cs="Tahoma"/>
          <w:szCs w:val="20"/>
        </w:rPr>
      </w:pPr>
    </w:p>
    <w:p w14:paraId="5FBB4C0A" w14:textId="77777777" w:rsidR="00450275" w:rsidRPr="00A50F93" w:rsidRDefault="00450275" w:rsidP="009166F5">
      <w:pPr>
        <w:spacing w:after="0" w:line="276" w:lineRule="auto"/>
        <w:ind w:firstLine="708"/>
        <w:jc w:val="both"/>
        <w:rPr>
          <w:rFonts w:cs="Tahoma"/>
          <w:szCs w:val="20"/>
        </w:rPr>
      </w:pPr>
      <w:r w:rsidRPr="00A50F93">
        <w:rPr>
          <w:rFonts w:cs="Tahoma"/>
          <w:szCs w:val="20"/>
        </w:rPr>
        <w:t xml:space="preserve">Zmiany zapisów umowy będą mogły być wprowadzane z powodu: </w:t>
      </w:r>
    </w:p>
    <w:p w14:paraId="04B59893" w14:textId="77777777" w:rsidR="00A50F93" w:rsidRDefault="00450275" w:rsidP="009166F5">
      <w:pPr>
        <w:spacing w:after="0" w:line="276" w:lineRule="auto"/>
        <w:ind w:left="708"/>
        <w:jc w:val="both"/>
        <w:rPr>
          <w:rFonts w:cs="Tahoma"/>
          <w:szCs w:val="20"/>
        </w:rPr>
      </w:pPr>
      <w:r w:rsidRPr="00A50F93">
        <w:rPr>
          <w:rFonts w:cs="Tahoma"/>
          <w:szCs w:val="20"/>
        </w:rPr>
        <w:t xml:space="preserve">- jeśli okaże się to konieczne ze względu na zmianę przepisów powszechnie obowiązującego prawa po zawarciu umowy w zakresie niezbędnym do dostosowania Umowy do zmienionych przepisów; </w:t>
      </w:r>
    </w:p>
    <w:p w14:paraId="5505E5C0" w14:textId="7C1723B4" w:rsidR="00A50F93" w:rsidRDefault="00450275" w:rsidP="009166F5">
      <w:pPr>
        <w:spacing w:after="0" w:line="276" w:lineRule="auto"/>
        <w:ind w:left="708"/>
        <w:jc w:val="both"/>
        <w:rPr>
          <w:rFonts w:cs="Tahoma"/>
          <w:szCs w:val="20"/>
        </w:rPr>
      </w:pPr>
      <w:r w:rsidRPr="00A50F93">
        <w:rPr>
          <w:rFonts w:cs="Tahoma"/>
          <w:szCs w:val="20"/>
        </w:rPr>
        <w:t>- zmiany umownego terminu wykonania umowy lub sposobu wykonania przedmiotu zamówienia, gdy zaistnieje niemożliwa do przewidzenia w momencie zawarcia umowy okoliczność prawna, ekonomiczna lub wystąpi siła wyższa, za którą żadna ze stron nie ponosi odpowiedzialności,</w:t>
      </w:r>
      <w:r w:rsidR="00E256D1" w:rsidRPr="00A50F93">
        <w:rPr>
          <w:rFonts w:cs="Tahoma"/>
          <w:szCs w:val="20"/>
        </w:rPr>
        <w:t xml:space="preserve"> </w:t>
      </w:r>
      <w:r w:rsidRPr="00A50F93">
        <w:rPr>
          <w:rFonts w:cs="Tahoma"/>
          <w:szCs w:val="20"/>
        </w:rPr>
        <w:t xml:space="preserve">skutkująca brakiem możliwości należytego wykonania zawartej umowy </w:t>
      </w:r>
      <w:r w:rsidR="00BC1FA9">
        <w:rPr>
          <w:rFonts w:cs="Tahoma"/>
          <w:szCs w:val="20"/>
        </w:rPr>
        <w:br/>
      </w:r>
      <w:r w:rsidRPr="00A50F93">
        <w:rPr>
          <w:rFonts w:cs="Tahoma"/>
          <w:szCs w:val="20"/>
        </w:rPr>
        <w:t xml:space="preserve">w umownym terminie oraz na skutek zmiany zasad finansowania projektu wynikającego </w:t>
      </w:r>
      <w:r w:rsidR="00BC1FA9">
        <w:rPr>
          <w:rFonts w:cs="Tahoma"/>
          <w:szCs w:val="20"/>
        </w:rPr>
        <w:br/>
      </w:r>
      <w:r w:rsidRPr="00A50F93">
        <w:rPr>
          <w:rFonts w:cs="Tahoma"/>
          <w:szCs w:val="20"/>
        </w:rPr>
        <w:t>z podpisanych przez Zamawiającego umów z Instytucjami.</w:t>
      </w:r>
    </w:p>
    <w:p w14:paraId="723ADBE2" w14:textId="77777777" w:rsidR="00A50F93" w:rsidRDefault="00A50F93" w:rsidP="009166F5">
      <w:pPr>
        <w:spacing w:after="0" w:line="276" w:lineRule="auto"/>
        <w:jc w:val="both"/>
        <w:rPr>
          <w:rFonts w:cs="Tahoma"/>
          <w:szCs w:val="20"/>
        </w:rPr>
      </w:pPr>
    </w:p>
    <w:p w14:paraId="003A76EF" w14:textId="77777777" w:rsidR="00A50F93" w:rsidRPr="00A50F93" w:rsidRDefault="00A50F93" w:rsidP="009166F5">
      <w:pPr>
        <w:pStyle w:val="Akapitzlist"/>
        <w:numPr>
          <w:ilvl w:val="0"/>
          <w:numId w:val="1"/>
        </w:numPr>
        <w:spacing w:after="0" w:line="276" w:lineRule="auto"/>
        <w:jc w:val="both"/>
        <w:rPr>
          <w:rFonts w:cs="Tahoma"/>
          <w:szCs w:val="20"/>
        </w:rPr>
      </w:pPr>
      <w:r w:rsidRPr="00A50F93">
        <w:rPr>
          <w:rFonts w:cs="Tahoma"/>
          <w:szCs w:val="20"/>
        </w:rPr>
        <w:t>Warunki ewentualnego odstąpienia od zawarcia umowy</w:t>
      </w:r>
    </w:p>
    <w:p w14:paraId="5AD0D6E8" w14:textId="77777777" w:rsidR="00690AE2" w:rsidRPr="00B63DBB" w:rsidRDefault="00690AE2" w:rsidP="009166F5">
      <w:pPr>
        <w:spacing w:after="0" w:line="276" w:lineRule="auto"/>
        <w:ind w:left="708"/>
        <w:jc w:val="both"/>
        <w:rPr>
          <w:rFonts w:cs="Tahoma"/>
          <w:szCs w:val="20"/>
        </w:rPr>
      </w:pPr>
    </w:p>
    <w:p w14:paraId="5819A24E" w14:textId="3AF04B99" w:rsidR="00432852" w:rsidRPr="00B63DBB" w:rsidRDefault="00601AD3" w:rsidP="009166F5">
      <w:pPr>
        <w:spacing w:after="0" w:line="276" w:lineRule="auto"/>
        <w:ind w:left="708"/>
        <w:jc w:val="both"/>
        <w:rPr>
          <w:rFonts w:cs="Tahoma"/>
          <w:szCs w:val="20"/>
        </w:rPr>
      </w:pPr>
      <w:r w:rsidRPr="00B63DBB">
        <w:rPr>
          <w:rFonts w:cs="Tahoma"/>
          <w:szCs w:val="20"/>
        </w:rPr>
        <w:t xml:space="preserve">Zamawiający zastrzega sobie prawo odstąpienia od zawarcia umowy z wybranym wykonawcą w sytuacji wycofania się z realizacji projektu, a także w przypadku zaistnienia okoliczności nieznanych Zamawiającemu w dniu sporządzania niniejszego </w:t>
      </w:r>
      <w:r w:rsidR="00F02F78">
        <w:rPr>
          <w:rFonts w:cs="Tahoma"/>
          <w:szCs w:val="20"/>
        </w:rPr>
        <w:t>Z</w:t>
      </w:r>
      <w:r w:rsidRPr="00B63DBB">
        <w:rPr>
          <w:rFonts w:cs="Tahoma"/>
          <w:szCs w:val="20"/>
        </w:rPr>
        <w:t xml:space="preserve">apytania </w:t>
      </w:r>
      <w:r w:rsidR="00F02F78">
        <w:rPr>
          <w:rFonts w:cs="Tahoma"/>
          <w:szCs w:val="20"/>
        </w:rPr>
        <w:t>o</w:t>
      </w:r>
      <w:r w:rsidRPr="00B63DBB">
        <w:rPr>
          <w:rFonts w:cs="Tahoma"/>
          <w:szCs w:val="20"/>
        </w:rPr>
        <w:t>fertowego.</w:t>
      </w:r>
    </w:p>
    <w:p w14:paraId="051CAA64" w14:textId="77777777" w:rsidR="00ED7200" w:rsidRPr="00B63DBB" w:rsidRDefault="00ED7200" w:rsidP="009166F5">
      <w:pPr>
        <w:spacing w:after="0" w:line="276" w:lineRule="auto"/>
        <w:ind w:left="708"/>
        <w:jc w:val="both"/>
        <w:rPr>
          <w:rFonts w:cs="Tahoma"/>
          <w:szCs w:val="20"/>
        </w:rPr>
      </w:pPr>
    </w:p>
    <w:p w14:paraId="5CE7FC4C" w14:textId="77777777" w:rsidR="00601AD3" w:rsidRPr="00B63DBB" w:rsidRDefault="00601AD3" w:rsidP="009166F5">
      <w:pPr>
        <w:spacing w:after="0" w:line="276" w:lineRule="auto"/>
        <w:ind w:left="708"/>
        <w:jc w:val="both"/>
        <w:rPr>
          <w:rFonts w:cs="Tahoma"/>
          <w:szCs w:val="20"/>
        </w:rPr>
      </w:pPr>
    </w:p>
    <w:p w14:paraId="0273637F" w14:textId="3F649D81" w:rsidR="00ED7200" w:rsidRPr="00B63DBB" w:rsidRDefault="00E7330F" w:rsidP="009166F5">
      <w:pPr>
        <w:spacing w:after="0" w:line="276" w:lineRule="auto"/>
        <w:jc w:val="both"/>
        <w:rPr>
          <w:rFonts w:cs="Tahoma"/>
          <w:szCs w:val="20"/>
        </w:rPr>
      </w:pPr>
      <w:r w:rsidRPr="00B63DBB">
        <w:rPr>
          <w:rFonts w:cs="Tahoma"/>
          <w:szCs w:val="20"/>
        </w:rPr>
        <w:t>INFORMACJA DODATKOWE:</w:t>
      </w:r>
    </w:p>
    <w:p w14:paraId="26BAB2A6" w14:textId="0AF47D4A"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Postępowanie na wybór wykonawcy zamówienia w projekcie jest prowadzenie zgodnie </w:t>
      </w:r>
      <w:r w:rsidR="00F01403" w:rsidRPr="00B63DBB">
        <w:rPr>
          <w:rFonts w:cs="Tahoma"/>
          <w:szCs w:val="20"/>
        </w:rPr>
        <w:br/>
      </w:r>
      <w:r w:rsidRPr="00B63DBB">
        <w:rPr>
          <w:rFonts w:cs="Tahoma"/>
          <w:szCs w:val="20"/>
        </w:rPr>
        <w:t xml:space="preserve">z Regulaminem wyboru przedsięwzięć do objęcia wsparciem z planu rozwojowego w trybie konkursowym Załącznik nr 6: Zasada konkurencyjności w ramach inwestycji A 2.1.1, w tym </w:t>
      </w:r>
      <w:r w:rsidR="00F01403" w:rsidRPr="00B63DBB">
        <w:rPr>
          <w:rFonts w:cs="Tahoma"/>
          <w:szCs w:val="20"/>
        </w:rPr>
        <w:br/>
      </w:r>
      <w:r w:rsidRPr="00B63DBB">
        <w:rPr>
          <w:rFonts w:cs="Tahoma"/>
          <w:szCs w:val="20"/>
        </w:rPr>
        <w:t xml:space="preserve">z zachowaniem zasad uczciwej konkurencji oraz równego traktowania wykonawców. </w:t>
      </w:r>
    </w:p>
    <w:p w14:paraId="23800B98" w14:textId="77777777" w:rsidR="00ED7200" w:rsidRPr="00B63DBB" w:rsidRDefault="00ED7200" w:rsidP="009166F5">
      <w:pPr>
        <w:pStyle w:val="Akapitzlist"/>
        <w:spacing w:after="0" w:line="276" w:lineRule="auto"/>
        <w:jc w:val="both"/>
        <w:rPr>
          <w:rFonts w:cs="Tahoma"/>
          <w:szCs w:val="20"/>
        </w:rPr>
      </w:pPr>
    </w:p>
    <w:p w14:paraId="7CD97F3E" w14:textId="29F75226"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Zamawiający zastrzega sobie prawo unieważnienia zapytania ofertowego bez podania przyczyny</w:t>
      </w:r>
      <w:r w:rsidR="00F765A3" w:rsidRPr="00B63DBB">
        <w:rPr>
          <w:rFonts w:cs="Tahoma"/>
          <w:szCs w:val="20"/>
        </w:rPr>
        <w:t>.</w:t>
      </w:r>
      <w:r w:rsidRPr="00B63DBB">
        <w:rPr>
          <w:rFonts w:cs="Tahoma"/>
          <w:szCs w:val="20"/>
        </w:rPr>
        <w:t xml:space="preserve"> </w:t>
      </w:r>
    </w:p>
    <w:p w14:paraId="1BA5ABAB" w14:textId="77777777" w:rsidR="00ED7200" w:rsidRPr="00B63DBB" w:rsidRDefault="00ED7200" w:rsidP="009166F5">
      <w:pPr>
        <w:pStyle w:val="Akapitzlist"/>
        <w:spacing w:after="0" w:line="276" w:lineRule="auto"/>
        <w:jc w:val="both"/>
        <w:rPr>
          <w:rFonts w:cs="Tahoma"/>
          <w:szCs w:val="20"/>
        </w:rPr>
      </w:pPr>
    </w:p>
    <w:p w14:paraId="0AF3C621" w14:textId="63824D93"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Zamawiający może zmienić Zapytanie ofertowe, przed upływem terminu składania ofert, </w:t>
      </w:r>
      <w:r w:rsidR="00F01403" w:rsidRPr="00B63DBB">
        <w:rPr>
          <w:rFonts w:cs="Tahoma"/>
          <w:szCs w:val="20"/>
        </w:rPr>
        <w:br/>
      </w:r>
      <w:r w:rsidRPr="00B63DBB">
        <w:rPr>
          <w:rFonts w:cs="Tahoma"/>
          <w:szCs w:val="20"/>
        </w:rPr>
        <w:t xml:space="preserve">a o zakresie zmian poinformuje w Zapytaniu ofertowym. Zamawiający może przedłużyć termin składania ofert o czas niezbędny do wprowadzenia zmian w ofertach, jeżeli jest to konieczne </w:t>
      </w:r>
      <w:r w:rsidR="00F765A3" w:rsidRPr="00B63DBB">
        <w:rPr>
          <w:rFonts w:cs="Tahoma"/>
          <w:szCs w:val="20"/>
        </w:rPr>
        <w:br/>
      </w:r>
      <w:r w:rsidRPr="00B63DBB">
        <w:rPr>
          <w:rFonts w:cs="Tahoma"/>
          <w:szCs w:val="20"/>
        </w:rPr>
        <w:t xml:space="preserve">z uwagi na zakres wprowadzonych zmian. </w:t>
      </w:r>
    </w:p>
    <w:p w14:paraId="5B3E120A" w14:textId="77777777" w:rsidR="00ED7200" w:rsidRPr="00B63DBB" w:rsidRDefault="00ED7200" w:rsidP="009166F5">
      <w:pPr>
        <w:pStyle w:val="Akapitzlist"/>
        <w:spacing w:after="0" w:line="276" w:lineRule="auto"/>
        <w:jc w:val="both"/>
        <w:rPr>
          <w:rFonts w:cs="Tahoma"/>
          <w:szCs w:val="20"/>
        </w:rPr>
      </w:pPr>
    </w:p>
    <w:p w14:paraId="4E43EABA" w14:textId="77777777"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Oferent może wprowadzić zmiany w złożonej ofercie lub ją wycofać, pod warunkiem, że uczyni to przed upływem terminu składania ofert. Zarówno zmiana jak i wycofanie oferty wymagają zachowania formy pisemnej. </w:t>
      </w:r>
    </w:p>
    <w:p w14:paraId="32B46E55" w14:textId="77777777" w:rsidR="00ED7200" w:rsidRPr="00B63DBB" w:rsidRDefault="00ED7200" w:rsidP="009166F5">
      <w:pPr>
        <w:pStyle w:val="Akapitzlist"/>
        <w:spacing w:after="0" w:line="276" w:lineRule="auto"/>
        <w:jc w:val="both"/>
        <w:rPr>
          <w:rFonts w:cs="Tahoma"/>
          <w:szCs w:val="20"/>
        </w:rPr>
      </w:pPr>
    </w:p>
    <w:p w14:paraId="5867042B" w14:textId="77777777"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Z zawartością ofert nie można zapoznać się przed upływem terminu otwarcia ofert. </w:t>
      </w:r>
    </w:p>
    <w:p w14:paraId="4451DE6C" w14:textId="77777777" w:rsidR="00ED7200" w:rsidRPr="00B63DBB" w:rsidRDefault="00ED7200" w:rsidP="009166F5">
      <w:pPr>
        <w:pStyle w:val="Akapitzlist"/>
        <w:spacing w:after="0" w:line="276" w:lineRule="auto"/>
        <w:jc w:val="both"/>
        <w:rPr>
          <w:rFonts w:cs="Tahoma"/>
          <w:szCs w:val="20"/>
        </w:rPr>
      </w:pPr>
    </w:p>
    <w:p w14:paraId="67C52F13" w14:textId="77777777"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Zamawiający poinformuje o wynikach postępowania za pośrednictwem swojej strony internetowej. </w:t>
      </w:r>
    </w:p>
    <w:p w14:paraId="65715D4D" w14:textId="77777777" w:rsidR="00ED7200" w:rsidRPr="00B63DBB" w:rsidRDefault="00ED7200" w:rsidP="009166F5">
      <w:pPr>
        <w:pStyle w:val="Akapitzlist"/>
        <w:spacing w:after="0" w:line="276" w:lineRule="auto"/>
        <w:jc w:val="both"/>
        <w:rPr>
          <w:rFonts w:cs="Tahoma"/>
          <w:szCs w:val="20"/>
        </w:rPr>
      </w:pPr>
    </w:p>
    <w:p w14:paraId="0DDC53A6" w14:textId="60772D10"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lastRenderedPageBreak/>
        <w:t xml:space="preserve">Po dokonaniu wyboru oferty Zamawiający poinformuje Oferenta, którego ofertę wybrano </w:t>
      </w:r>
      <w:r w:rsidR="00F01403" w:rsidRPr="00B63DBB">
        <w:rPr>
          <w:rFonts w:cs="Tahoma"/>
          <w:szCs w:val="20"/>
        </w:rPr>
        <w:br/>
      </w:r>
      <w:r w:rsidRPr="00B63DBB">
        <w:rPr>
          <w:rFonts w:cs="Tahoma"/>
          <w:szCs w:val="20"/>
        </w:rPr>
        <w:t xml:space="preserve">o terminie podpisania umowy. </w:t>
      </w:r>
    </w:p>
    <w:p w14:paraId="0254EE70" w14:textId="77777777" w:rsidR="00ED7200" w:rsidRPr="00B63DBB" w:rsidRDefault="00ED7200" w:rsidP="009166F5">
      <w:pPr>
        <w:pStyle w:val="Akapitzlist"/>
        <w:spacing w:after="0" w:line="276" w:lineRule="auto"/>
        <w:jc w:val="both"/>
        <w:rPr>
          <w:rFonts w:cs="Tahoma"/>
          <w:szCs w:val="20"/>
        </w:rPr>
      </w:pPr>
    </w:p>
    <w:p w14:paraId="034934E7" w14:textId="1C93D817" w:rsidR="00BE6565"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Przedmiotowa oferta musi spełniać wszystkie wymienione wymagania i warunki postawione </w:t>
      </w:r>
      <w:r w:rsidR="00F01403" w:rsidRPr="00B63DBB">
        <w:rPr>
          <w:rFonts w:cs="Tahoma"/>
          <w:szCs w:val="20"/>
        </w:rPr>
        <w:br/>
      </w:r>
      <w:r w:rsidRPr="00B63DBB">
        <w:rPr>
          <w:rFonts w:cs="Tahoma"/>
          <w:szCs w:val="20"/>
        </w:rPr>
        <w:t xml:space="preserve">w Zapytaniu ofertowym i </w:t>
      </w:r>
      <w:r w:rsidR="00911AC1">
        <w:rPr>
          <w:rFonts w:cs="Tahoma"/>
          <w:szCs w:val="20"/>
        </w:rPr>
        <w:t>Opisie p</w:t>
      </w:r>
      <w:r w:rsidRPr="00B63DBB">
        <w:rPr>
          <w:rFonts w:cs="Tahoma"/>
          <w:szCs w:val="20"/>
        </w:rPr>
        <w:t>rzedmio</w:t>
      </w:r>
      <w:r w:rsidR="00911AC1">
        <w:rPr>
          <w:rFonts w:cs="Tahoma"/>
          <w:szCs w:val="20"/>
        </w:rPr>
        <w:t>tu</w:t>
      </w:r>
      <w:r w:rsidRPr="00B63DBB">
        <w:rPr>
          <w:rFonts w:cs="Tahoma"/>
          <w:szCs w:val="20"/>
        </w:rPr>
        <w:t xml:space="preserve"> zamówieni</w:t>
      </w:r>
      <w:r w:rsidR="00B878DB" w:rsidRPr="00B63DBB">
        <w:rPr>
          <w:rFonts w:cs="Tahoma"/>
          <w:szCs w:val="20"/>
        </w:rPr>
        <w:t>a</w:t>
      </w:r>
      <w:r w:rsidRPr="00B63DBB">
        <w:rPr>
          <w:rFonts w:cs="Tahoma"/>
          <w:szCs w:val="20"/>
        </w:rPr>
        <w:t xml:space="preserve">. </w:t>
      </w:r>
    </w:p>
    <w:p w14:paraId="02996062" w14:textId="77777777" w:rsidR="00BE6565" w:rsidRDefault="00BE6565" w:rsidP="009166F5">
      <w:pPr>
        <w:pStyle w:val="Akapitzlist"/>
        <w:spacing w:after="0" w:line="276" w:lineRule="auto"/>
        <w:jc w:val="both"/>
        <w:rPr>
          <w:rFonts w:cs="Tahoma"/>
          <w:szCs w:val="20"/>
        </w:rPr>
      </w:pPr>
    </w:p>
    <w:p w14:paraId="1373CD4C" w14:textId="51135429" w:rsidR="00BE6565" w:rsidRPr="00467A55" w:rsidRDefault="00BE6565" w:rsidP="009166F5">
      <w:pPr>
        <w:pStyle w:val="Akapitzlist"/>
        <w:numPr>
          <w:ilvl w:val="0"/>
          <w:numId w:val="29"/>
        </w:numPr>
        <w:spacing w:after="0" w:line="276" w:lineRule="auto"/>
        <w:jc w:val="both"/>
        <w:rPr>
          <w:rFonts w:cs="Tahoma"/>
          <w:szCs w:val="20"/>
        </w:rPr>
      </w:pPr>
      <w:r>
        <w:t>W razie potrzeby Zamawiający zastrzega sobie prawo do jednorazowego wezwania Wykonawcy do uzupełnienia/poprawy lub wyjaśnienia treści oferty. Oferent zobowiązany będzie do uzupełnienia/poprawy oferty/złożenia wyjaśnień w terminie 3 dni roboczych. Zamawiający nie przewiduje dla uczestników postępowania środków odwoławczych od rozstrzygnięcia Zamawiającego podejmowanych w ramach postępowania o udzielenie zamówienia.</w:t>
      </w:r>
    </w:p>
    <w:p w14:paraId="25C0E98D" w14:textId="77777777" w:rsidR="00467A55" w:rsidRPr="00D04005" w:rsidRDefault="00467A55" w:rsidP="00D04005">
      <w:pPr>
        <w:spacing w:after="0" w:line="276" w:lineRule="auto"/>
        <w:jc w:val="both"/>
        <w:rPr>
          <w:rFonts w:cs="Tahoma"/>
          <w:szCs w:val="20"/>
        </w:rPr>
      </w:pPr>
    </w:p>
    <w:p w14:paraId="7CF4ABB1" w14:textId="77777777" w:rsidR="00ED7200" w:rsidRPr="00B63DBB"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Zamawiający może w toku badania i oceny ofert zażądać od Oferentów dodatkowych wyjaśnień dotyczących treści złożonych ofert, w tym dokumentów potwierdzających podane w ofercie informacje. </w:t>
      </w:r>
    </w:p>
    <w:p w14:paraId="273254C9" w14:textId="77777777" w:rsidR="00ED7200" w:rsidRPr="00B63DBB" w:rsidRDefault="00ED7200" w:rsidP="009166F5">
      <w:pPr>
        <w:pStyle w:val="Akapitzlist"/>
        <w:spacing w:after="0" w:line="276" w:lineRule="auto"/>
        <w:jc w:val="both"/>
        <w:rPr>
          <w:rFonts w:cs="Tahoma"/>
          <w:szCs w:val="20"/>
        </w:rPr>
      </w:pPr>
    </w:p>
    <w:p w14:paraId="09C18C24" w14:textId="33C8879B" w:rsidR="00610A78" w:rsidRDefault="00ED7200" w:rsidP="009166F5">
      <w:pPr>
        <w:pStyle w:val="Akapitzlist"/>
        <w:numPr>
          <w:ilvl w:val="0"/>
          <w:numId w:val="29"/>
        </w:numPr>
        <w:spacing w:after="0" w:line="276" w:lineRule="auto"/>
        <w:jc w:val="both"/>
        <w:rPr>
          <w:rFonts w:cs="Tahoma"/>
          <w:szCs w:val="20"/>
        </w:rPr>
      </w:pPr>
      <w:r w:rsidRPr="00B63DBB">
        <w:rPr>
          <w:rFonts w:cs="Tahoma"/>
          <w:szCs w:val="20"/>
        </w:rPr>
        <w:t xml:space="preserve">Zamawiający dopuszcza możliwość prowadzenia negocjacji z Oferentami. </w:t>
      </w:r>
    </w:p>
    <w:p w14:paraId="710BBBA3" w14:textId="77777777" w:rsidR="00E014EA" w:rsidRDefault="00E014EA" w:rsidP="009166F5">
      <w:pPr>
        <w:pStyle w:val="Akapitzlist"/>
        <w:spacing w:after="0" w:line="276" w:lineRule="auto"/>
        <w:jc w:val="both"/>
        <w:rPr>
          <w:rFonts w:cs="Tahoma"/>
          <w:szCs w:val="20"/>
        </w:rPr>
      </w:pPr>
    </w:p>
    <w:p w14:paraId="4B1F6C4F" w14:textId="3F0BD262" w:rsidR="00E014EA" w:rsidRPr="0020499B" w:rsidRDefault="00E014EA" w:rsidP="009166F5">
      <w:pPr>
        <w:pStyle w:val="Akapitzlist"/>
        <w:numPr>
          <w:ilvl w:val="0"/>
          <w:numId w:val="29"/>
        </w:numPr>
        <w:spacing w:after="0" w:line="276" w:lineRule="auto"/>
        <w:jc w:val="both"/>
        <w:rPr>
          <w:rFonts w:cs="Tahoma"/>
          <w:szCs w:val="20"/>
        </w:rPr>
      </w:pPr>
      <w:r w:rsidRPr="0020499B">
        <w:rPr>
          <w:rFonts w:eastAsia="Times New Roman" w:cs="Tahoma"/>
          <w:szCs w:val="20"/>
        </w:rPr>
        <w:t xml:space="preserve">Zamawiający ustala kary umowne za niezrealizowanie terminu wykonania prac do 10% </w:t>
      </w:r>
      <w:r w:rsidRPr="0020499B">
        <w:rPr>
          <w:rFonts w:cs="Tahoma"/>
          <w:szCs w:val="20"/>
        </w:rPr>
        <w:t>zgodnie z poniższymi zapisami:</w:t>
      </w:r>
    </w:p>
    <w:p w14:paraId="20BAF8DD" w14:textId="43C6C59D" w:rsidR="0020499B" w:rsidRPr="0020499B" w:rsidRDefault="00E014EA" w:rsidP="009166F5">
      <w:pPr>
        <w:pStyle w:val="Tekstpodstawowy"/>
        <w:numPr>
          <w:ilvl w:val="0"/>
          <w:numId w:val="48"/>
        </w:numPr>
        <w:spacing w:line="276" w:lineRule="auto"/>
        <w:rPr>
          <w:rFonts w:ascii="Tahoma" w:hAnsi="Tahoma" w:cs="Tahoma"/>
          <w:sz w:val="20"/>
          <w:szCs w:val="20"/>
        </w:rPr>
      </w:pPr>
      <w:r w:rsidRPr="0020499B">
        <w:rPr>
          <w:rFonts w:ascii="Tahoma" w:hAnsi="Tahoma" w:cs="Tahoma"/>
          <w:sz w:val="20"/>
          <w:szCs w:val="20"/>
        </w:rPr>
        <w:t xml:space="preserve">za przekroczenie terminu wykonania Przedmiotu </w:t>
      </w:r>
      <w:r w:rsidR="0020499B">
        <w:rPr>
          <w:rFonts w:ascii="Tahoma" w:hAnsi="Tahoma" w:cs="Tahoma"/>
          <w:sz w:val="20"/>
          <w:szCs w:val="20"/>
        </w:rPr>
        <w:t>zamówienia -</w:t>
      </w:r>
      <w:r w:rsidRPr="0020499B">
        <w:rPr>
          <w:rFonts w:ascii="Tahoma" w:hAnsi="Tahoma" w:cs="Tahoma"/>
          <w:sz w:val="20"/>
          <w:szCs w:val="20"/>
        </w:rPr>
        <w:t xml:space="preserve"> 0,1 % </w:t>
      </w:r>
      <w:r w:rsidR="0020499B">
        <w:rPr>
          <w:rFonts w:ascii="Tahoma" w:hAnsi="Tahoma" w:cs="Tahoma"/>
          <w:sz w:val="20"/>
          <w:szCs w:val="20"/>
        </w:rPr>
        <w:t>c</w:t>
      </w:r>
      <w:r w:rsidRPr="0020499B">
        <w:rPr>
          <w:rFonts w:ascii="Tahoma" w:hAnsi="Tahoma" w:cs="Tahoma"/>
          <w:sz w:val="20"/>
          <w:szCs w:val="20"/>
        </w:rPr>
        <w:t>eny</w:t>
      </w:r>
      <w:r w:rsidR="0020499B">
        <w:rPr>
          <w:rFonts w:ascii="Tahoma" w:hAnsi="Tahoma" w:cs="Tahoma"/>
          <w:sz w:val="20"/>
          <w:szCs w:val="20"/>
        </w:rPr>
        <w:t xml:space="preserve"> </w:t>
      </w:r>
      <w:r w:rsidRPr="0020499B">
        <w:rPr>
          <w:rFonts w:ascii="Tahoma" w:hAnsi="Tahoma" w:cs="Tahoma"/>
          <w:sz w:val="20"/>
          <w:szCs w:val="20"/>
        </w:rPr>
        <w:t xml:space="preserve">za każdy rozpoczęty dzień zwłoki, nie więcej jednak niż 10 % wartości </w:t>
      </w:r>
      <w:r w:rsidR="00EE020E">
        <w:rPr>
          <w:rFonts w:ascii="Tahoma" w:hAnsi="Tahoma" w:cs="Tahoma"/>
          <w:sz w:val="20"/>
          <w:szCs w:val="20"/>
        </w:rPr>
        <w:t>zamówienia</w:t>
      </w:r>
      <w:r w:rsidRPr="0020499B">
        <w:rPr>
          <w:rFonts w:ascii="Tahoma" w:hAnsi="Tahoma" w:cs="Tahoma"/>
          <w:sz w:val="20"/>
          <w:szCs w:val="20"/>
        </w:rPr>
        <w:t xml:space="preserve"> łącznie z tego tytułu,</w:t>
      </w:r>
    </w:p>
    <w:p w14:paraId="5F67EFDA" w14:textId="3EDC14FD" w:rsidR="0020499B" w:rsidRPr="0020499B" w:rsidRDefault="00E014EA" w:rsidP="009166F5">
      <w:pPr>
        <w:pStyle w:val="Tekstpodstawowy"/>
        <w:numPr>
          <w:ilvl w:val="0"/>
          <w:numId w:val="48"/>
        </w:numPr>
        <w:spacing w:line="276" w:lineRule="auto"/>
        <w:rPr>
          <w:rFonts w:ascii="Tahoma" w:hAnsi="Tahoma" w:cs="Tahoma"/>
          <w:sz w:val="20"/>
          <w:szCs w:val="20"/>
        </w:rPr>
      </w:pPr>
      <w:r w:rsidRPr="0020499B">
        <w:rPr>
          <w:rFonts w:ascii="Tahoma" w:hAnsi="Tahoma" w:cs="Tahoma"/>
          <w:sz w:val="20"/>
          <w:szCs w:val="20"/>
        </w:rPr>
        <w:t>za przekroczenie terminów usunięcia wad lub usterek w czasie obowiązywania okresu gwarancyjnego</w:t>
      </w:r>
      <w:r w:rsidR="0020499B">
        <w:rPr>
          <w:rFonts w:ascii="Tahoma" w:hAnsi="Tahoma" w:cs="Tahoma"/>
          <w:sz w:val="20"/>
          <w:szCs w:val="20"/>
        </w:rPr>
        <w:t xml:space="preserve"> -</w:t>
      </w:r>
      <w:r w:rsidRPr="0020499B">
        <w:rPr>
          <w:rFonts w:ascii="Tahoma" w:hAnsi="Tahoma" w:cs="Tahoma"/>
          <w:sz w:val="20"/>
          <w:szCs w:val="20"/>
        </w:rPr>
        <w:t xml:space="preserve"> 0,1 % </w:t>
      </w:r>
      <w:r w:rsidR="0020499B">
        <w:rPr>
          <w:rFonts w:ascii="Tahoma" w:hAnsi="Tahoma" w:cs="Tahoma"/>
          <w:sz w:val="20"/>
          <w:szCs w:val="20"/>
        </w:rPr>
        <w:t>c</w:t>
      </w:r>
      <w:r w:rsidRPr="0020499B">
        <w:rPr>
          <w:rFonts w:ascii="Tahoma" w:hAnsi="Tahoma" w:cs="Tahoma"/>
          <w:sz w:val="20"/>
          <w:szCs w:val="20"/>
        </w:rPr>
        <w:t>eny</w:t>
      </w:r>
      <w:r w:rsidR="0020499B">
        <w:rPr>
          <w:rFonts w:ascii="Tahoma" w:hAnsi="Tahoma" w:cs="Tahoma"/>
          <w:sz w:val="20"/>
          <w:szCs w:val="20"/>
        </w:rPr>
        <w:t xml:space="preserve"> Przedmiotu zamówienia </w:t>
      </w:r>
      <w:r w:rsidRPr="0020499B">
        <w:rPr>
          <w:rFonts w:ascii="Tahoma" w:hAnsi="Tahoma" w:cs="Tahoma"/>
          <w:sz w:val="20"/>
          <w:szCs w:val="20"/>
        </w:rPr>
        <w:t>za każdy dzień zwłoki,</w:t>
      </w:r>
    </w:p>
    <w:p w14:paraId="4C119600" w14:textId="03D3D3E9" w:rsidR="00E014EA" w:rsidRPr="0020499B" w:rsidRDefault="00E014EA" w:rsidP="009166F5">
      <w:pPr>
        <w:pStyle w:val="Tekstpodstawowy"/>
        <w:numPr>
          <w:ilvl w:val="0"/>
          <w:numId w:val="48"/>
        </w:numPr>
        <w:spacing w:line="276" w:lineRule="auto"/>
        <w:rPr>
          <w:rFonts w:ascii="Tahoma" w:hAnsi="Tahoma" w:cs="Tahoma"/>
          <w:sz w:val="20"/>
          <w:szCs w:val="20"/>
        </w:rPr>
      </w:pPr>
      <w:r w:rsidRPr="0020499B">
        <w:rPr>
          <w:rFonts w:ascii="Tahoma" w:hAnsi="Tahoma" w:cs="Tahoma"/>
          <w:sz w:val="20"/>
          <w:szCs w:val="20"/>
        </w:rPr>
        <w:t>za niezgodne z</w:t>
      </w:r>
      <w:r w:rsidR="00EE020E">
        <w:rPr>
          <w:rFonts w:ascii="Tahoma" w:hAnsi="Tahoma" w:cs="Tahoma"/>
          <w:sz w:val="20"/>
          <w:szCs w:val="20"/>
        </w:rPr>
        <w:t xml:space="preserve"> planowaną do zawarcia </w:t>
      </w:r>
      <w:r w:rsidR="0020499B">
        <w:rPr>
          <w:rFonts w:ascii="Tahoma" w:hAnsi="Tahoma" w:cs="Tahoma"/>
          <w:sz w:val="20"/>
          <w:szCs w:val="20"/>
        </w:rPr>
        <w:t>u</w:t>
      </w:r>
      <w:r w:rsidRPr="0020499B">
        <w:rPr>
          <w:rFonts w:ascii="Tahoma" w:hAnsi="Tahoma" w:cs="Tahoma"/>
          <w:sz w:val="20"/>
          <w:szCs w:val="20"/>
        </w:rPr>
        <w:t xml:space="preserve">mową lub przepisami </w:t>
      </w:r>
      <w:r w:rsidR="0020499B">
        <w:rPr>
          <w:rFonts w:ascii="Tahoma" w:hAnsi="Tahoma" w:cs="Tahoma"/>
          <w:sz w:val="20"/>
          <w:szCs w:val="20"/>
        </w:rPr>
        <w:t>K</w:t>
      </w:r>
      <w:r w:rsidRPr="0020499B">
        <w:rPr>
          <w:rFonts w:ascii="Tahoma" w:hAnsi="Tahoma" w:cs="Tahoma"/>
          <w:sz w:val="20"/>
          <w:szCs w:val="20"/>
        </w:rPr>
        <w:t>odeksu cywilnego odstąpienie</w:t>
      </w:r>
      <w:r w:rsidR="009166F5">
        <w:rPr>
          <w:rFonts w:ascii="Tahoma" w:hAnsi="Tahoma" w:cs="Tahoma"/>
          <w:sz w:val="20"/>
          <w:szCs w:val="20"/>
        </w:rPr>
        <w:t xml:space="preserve"> przez Wykonawcę od zawarcia umowy</w:t>
      </w:r>
      <w:r w:rsidRPr="0020499B">
        <w:rPr>
          <w:rFonts w:ascii="Tahoma" w:hAnsi="Tahoma" w:cs="Tahoma"/>
          <w:sz w:val="20"/>
          <w:szCs w:val="20"/>
        </w:rPr>
        <w:t xml:space="preserve"> lub w przypadku odstąpienia od umowy przez</w:t>
      </w:r>
      <w:r w:rsidR="0020499B">
        <w:rPr>
          <w:rFonts w:ascii="Tahoma" w:hAnsi="Tahoma" w:cs="Tahoma"/>
          <w:sz w:val="20"/>
          <w:szCs w:val="20"/>
        </w:rPr>
        <w:t xml:space="preserve"> Zamawiającego</w:t>
      </w:r>
      <w:r w:rsidRPr="0020499B">
        <w:rPr>
          <w:rFonts w:ascii="Tahoma" w:hAnsi="Tahoma" w:cs="Tahoma"/>
          <w:sz w:val="20"/>
          <w:szCs w:val="20"/>
        </w:rPr>
        <w:t xml:space="preserve"> z przyczyn leżących po stronie </w:t>
      </w:r>
      <w:r w:rsidR="0020499B">
        <w:rPr>
          <w:rFonts w:ascii="Tahoma" w:hAnsi="Tahoma" w:cs="Tahoma"/>
          <w:sz w:val="20"/>
          <w:szCs w:val="20"/>
        </w:rPr>
        <w:t>Wykonawcy</w:t>
      </w:r>
      <w:r w:rsidRPr="0020499B">
        <w:rPr>
          <w:rFonts w:ascii="Tahoma" w:hAnsi="Tahoma" w:cs="Tahoma"/>
          <w:sz w:val="20"/>
          <w:szCs w:val="20"/>
        </w:rPr>
        <w:t xml:space="preserve"> – 10 % </w:t>
      </w:r>
      <w:r w:rsidR="0020499B">
        <w:rPr>
          <w:rFonts w:ascii="Tahoma" w:hAnsi="Tahoma" w:cs="Tahoma"/>
          <w:sz w:val="20"/>
          <w:szCs w:val="20"/>
        </w:rPr>
        <w:t>c</w:t>
      </w:r>
      <w:r w:rsidRPr="0020499B">
        <w:rPr>
          <w:rFonts w:ascii="Tahoma" w:hAnsi="Tahoma" w:cs="Tahoma"/>
          <w:sz w:val="20"/>
          <w:szCs w:val="20"/>
        </w:rPr>
        <w:t>eny</w:t>
      </w:r>
      <w:r w:rsidR="0020499B">
        <w:rPr>
          <w:rFonts w:ascii="Tahoma" w:hAnsi="Tahoma" w:cs="Tahoma"/>
          <w:sz w:val="20"/>
          <w:szCs w:val="20"/>
        </w:rPr>
        <w:t xml:space="preserve"> Przedmiotu Zamówienia</w:t>
      </w:r>
    </w:p>
    <w:p w14:paraId="3B79EB00" w14:textId="77777777" w:rsidR="00385E0B" w:rsidRDefault="00385E0B" w:rsidP="00385E0B">
      <w:pPr>
        <w:spacing w:after="0" w:line="276" w:lineRule="auto"/>
        <w:jc w:val="both"/>
        <w:rPr>
          <w:rFonts w:cs="Tahoma"/>
          <w:szCs w:val="20"/>
        </w:rPr>
      </w:pPr>
    </w:p>
    <w:p w14:paraId="3DCD174A" w14:textId="2C7C6B5B" w:rsidR="00610A78" w:rsidRPr="00385E0B" w:rsidRDefault="00E014EA" w:rsidP="00385E0B">
      <w:pPr>
        <w:spacing w:after="0" w:line="276" w:lineRule="auto"/>
        <w:ind w:left="708"/>
        <w:jc w:val="both"/>
        <w:rPr>
          <w:rFonts w:cs="Tahoma"/>
          <w:szCs w:val="20"/>
        </w:rPr>
      </w:pPr>
      <w:r w:rsidRPr="00385E0B">
        <w:rPr>
          <w:rFonts w:cs="Tahoma"/>
          <w:szCs w:val="20"/>
        </w:rPr>
        <w:t>Zapłata kary umownej nie zw</w:t>
      </w:r>
      <w:r w:rsidR="0020499B" w:rsidRPr="00385E0B">
        <w:rPr>
          <w:rFonts w:cs="Tahoma"/>
          <w:szCs w:val="20"/>
        </w:rPr>
        <w:t>olni</w:t>
      </w:r>
      <w:r w:rsidRPr="00385E0B">
        <w:rPr>
          <w:rFonts w:cs="Tahoma"/>
          <w:szCs w:val="20"/>
        </w:rPr>
        <w:t xml:space="preserve"> Stro</w:t>
      </w:r>
      <w:r w:rsidR="0020499B" w:rsidRPr="00385E0B">
        <w:rPr>
          <w:rFonts w:cs="Tahoma"/>
          <w:szCs w:val="20"/>
        </w:rPr>
        <w:t>n</w:t>
      </w:r>
      <w:r w:rsidRPr="00385E0B">
        <w:rPr>
          <w:rFonts w:cs="Tahoma"/>
          <w:szCs w:val="20"/>
        </w:rPr>
        <w:t xml:space="preserve"> z obowiązku realizacji zobowiązań wynikających </w:t>
      </w:r>
      <w:r w:rsidR="0020499B" w:rsidRPr="00385E0B">
        <w:rPr>
          <w:rFonts w:cs="Tahoma"/>
          <w:szCs w:val="20"/>
        </w:rPr>
        <w:br/>
      </w:r>
      <w:r w:rsidRPr="00385E0B">
        <w:rPr>
          <w:rFonts w:cs="Tahoma"/>
          <w:szCs w:val="20"/>
        </w:rPr>
        <w:t xml:space="preserve">z </w:t>
      </w:r>
      <w:r w:rsidR="0020499B" w:rsidRPr="00385E0B">
        <w:rPr>
          <w:rFonts w:cs="Tahoma"/>
          <w:szCs w:val="20"/>
        </w:rPr>
        <w:t>zawieranej umowy</w:t>
      </w:r>
      <w:r w:rsidRPr="00385E0B">
        <w:rPr>
          <w:rFonts w:cs="Tahoma"/>
          <w:szCs w:val="20"/>
        </w:rPr>
        <w:t>. Strony mogą również dochodzić roszczeń przekraczających wysokość kar umownych na zasadach ogólnych w przypadku, gdy wysokość szkody przekroczy wysokość kary umownej</w:t>
      </w:r>
      <w:r w:rsidR="00FD54BC">
        <w:rPr>
          <w:rFonts w:cs="Tahoma"/>
          <w:szCs w:val="20"/>
        </w:rPr>
        <w:t xml:space="preserve"> </w:t>
      </w:r>
      <w:proofErr w:type="gramStart"/>
      <w:r w:rsidR="00FD54BC">
        <w:rPr>
          <w:rFonts w:cs="Tahoma"/>
          <w:szCs w:val="20"/>
        </w:rPr>
        <w:t>( nie</w:t>
      </w:r>
      <w:proofErr w:type="gramEnd"/>
      <w:r w:rsidR="00FD54BC">
        <w:rPr>
          <w:rFonts w:cs="Tahoma"/>
          <w:szCs w:val="20"/>
        </w:rPr>
        <w:t xml:space="preserve"> dotyczy przekroczenia daty terminu realizacji).</w:t>
      </w:r>
      <w:r w:rsidR="00EE020E" w:rsidRPr="00385E0B">
        <w:rPr>
          <w:rFonts w:cs="Tahoma"/>
          <w:szCs w:val="20"/>
        </w:rPr>
        <w:t xml:space="preserve"> </w:t>
      </w:r>
    </w:p>
    <w:p w14:paraId="6EB52F23" w14:textId="77777777" w:rsidR="00E7330F" w:rsidRPr="00B63DBB" w:rsidRDefault="00E7330F" w:rsidP="009166F5">
      <w:pPr>
        <w:spacing w:after="0" w:line="276" w:lineRule="auto"/>
        <w:jc w:val="both"/>
        <w:rPr>
          <w:rFonts w:cs="Tahoma"/>
          <w:szCs w:val="20"/>
        </w:rPr>
      </w:pPr>
    </w:p>
    <w:p w14:paraId="70F72FC4" w14:textId="77777777" w:rsidR="00E7330F" w:rsidRPr="00B63DBB" w:rsidRDefault="00E7330F" w:rsidP="009166F5">
      <w:pPr>
        <w:spacing w:after="0" w:line="276" w:lineRule="auto"/>
        <w:ind w:left="360"/>
        <w:jc w:val="both"/>
        <w:rPr>
          <w:rFonts w:cs="Tahoma"/>
          <w:szCs w:val="20"/>
        </w:rPr>
      </w:pPr>
    </w:p>
    <w:p w14:paraId="6A7E49A0" w14:textId="75367E4F" w:rsidR="00E7330F" w:rsidRPr="00B63DBB" w:rsidRDefault="00E7330F" w:rsidP="009166F5">
      <w:pPr>
        <w:spacing w:after="0" w:line="276" w:lineRule="auto"/>
        <w:ind w:left="360"/>
        <w:jc w:val="both"/>
        <w:rPr>
          <w:rFonts w:cs="Tahoma"/>
          <w:szCs w:val="20"/>
        </w:rPr>
      </w:pPr>
      <w:r w:rsidRPr="00B63DBB">
        <w:rPr>
          <w:rFonts w:cs="Tahoma"/>
          <w:szCs w:val="20"/>
        </w:rPr>
        <w:t>LISTA WYMAGANYCH DOKUMENTÓW/OŚWIADCZEŃ:</w:t>
      </w:r>
    </w:p>
    <w:p w14:paraId="3EF5049F" w14:textId="77777777" w:rsidR="00E7330F" w:rsidRPr="00B63DBB" w:rsidRDefault="00E7330F" w:rsidP="009166F5">
      <w:pPr>
        <w:spacing w:after="0" w:line="276" w:lineRule="auto"/>
        <w:jc w:val="both"/>
        <w:rPr>
          <w:rFonts w:cs="Tahoma"/>
          <w:szCs w:val="20"/>
        </w:rPr>
      </w:pPr>
    </w:p>
    <w:p w14:paraId="427BBEAB" w14:textId="77777777" w:rsidR="00E7330F" w:rsidRPr="00B63DBB" w:rsidRDefault="00E7330F" w:rsidP="009166F5">
      <w:pPr>
        <w:pStyle w:val="Akapitzlist"/>
        <w:numPr>
          <w:ilvl w:val="0"/>
          <w:numId w:val="6"/>
        </w:numPr>
        <w:spacing w:after="0" w:line="276" w:lineRule="auto"/>
        <w:jc w:val="both"/>
        <w:rPr>
          <w:rFonts w:cs="Tahoma"/>
          <w:szCs w:val="20"/>
        </w:rPr>
      </w:pPr>
      <w:r w:rsidRPr="00B63DBB">
        <w:rPr>
          <w:rFonts w:cs="Tahoma"/>
          <w:szCs w:val="20"/>
        </w:rPr>
        <w:t xml:space="preserve">Oferta powinna zawierać: </w:t>
      </w:r>
    </w:p>
    <w:p w14:paraId="00602764" w14:textId="77777777" w:rsidR="00E7330F" w:rsidRPr="00B63DBB" w:rsidRDefault="00E7330F" w:rsidP="009166F5">
      <w:pPr>
        <w:pStyle w:val="Akapitzlist"/>
        <w:spacing w:after="0" w:line="276" w:lineRule="auto"/>
        <w:jc w:val="both"/>
        <w:rPr>
          <w:rFonts w:cs="Tahoma"/>
          <w:szCs w:val="20"/>
        </w:rPr>
      </w:pPr>
      <w:r w:rsidRPr="00B63DBB">
        <w:rPr>
          <w:rFonts w:cs="Tahoma"/>
          <w:szCs w:val="20"/>
        </w:rPr>
        <w:t xml:space="preserve">- wypełniony i podpisany Formularz ofertowy stanowiący Załącznik nr 1 do Zapytania ofertowego, </w:t>
      </w:r>
    </w:p>
    <w:p w14:paraId="39DBA1FF" w14:textId="77777777" w:rsidR="00E7330F" w:rsidRPr="00B63DBB" w:rsidRDefault="00E7330F" w:rsidP="009166F5">
      <w:pPr>
        <w:pStyle w:val="Akapitzlist"/>
        <w:spacing w:after="0" w:line="276" w:lineRule="auto"/>
        <w:jc w:val="both"/>
        <w:rPr>
          <w:rFonts w:cs="Tahoma"/>
          <w:szCs w:val="20"/>
        </w:rPr>
      </w:pPr>
      <w:r w:rsidRPr="00B63DBB">
        <w:rPr>
          <w:rFonts w:cs="Tahoma"/>
          <w:szCs w:val="20"/>
        </w:rPr>
        <w:t xml:space="preserve">- wypełnione i podpisane Oświadczenie o braku powiązań osobowych i kapitałowych </w:t>
      </w:r>
      <w:r w:rsidRPr="00B63DBB">
        <w:rPr>
          <w:rFonts w:cs="Tahoma"/>
          <w:szCs w:val="20"/>
        </w:rPr>
        <w:br/>
        <w:t xml:space="preserve">z Zamawiającym stanowiące Załącznik nr 2 do Zapytania ofertowego, </w:t>
      </w:r>
    </w:p>
    <w:p w14:paraId="41DEE410" w14:textId="77777777" w:rsidR="00E7330F" w:rsidRPr="00B63DBB" w:rsidRDefault="00E7330F" w:rsidP="009166F5">
      <w:pPr>
        <w:pStyle w:val="Akapitzlist"/>
        <w:spacing w:after="0" w:line="276" w:lineRule="auto"/>
        <w:jc w:val="both"/>
        <w:rPr>
          <w:rFonts w:cs="Tahoma"/>
          <w:szCs w:val="20"/>
        </w:rPr>
      </w:pPr>
      <w:r w:rsidRPr="00B63DBB">
        <w:rPr>
          <w:rFonts w:cs="Tahoma"/>
          <w:szCs w:val="20"/>
        </w:rPr>
        <w:t xml:space="preserve">- informację na temat oferowanego przedmiotu zamówienia, </w:t>
      </w:r>
    </w:p>
    <w:p w14:paraId="50160C06" w14:textId="38F38F1E" w:rsidR="00733406" w:rsidRDefault="00733406" w:rsidP="009166F5">
      <w:pPr>
        <w:pStyle w:val="Akapitzlist"/>
        <w:spacing w:after="0" w:line="276" w:lineRule="auto"/>
        <w:jc w:val="both"/>
        <w:rPr>
          <w:rFonts w:cs="Tahoma"/>
          <w:szCs w:val="20"/>
        </w:rPr>
      </w:pPr>
      <w:r w:rsidRPr="00B63DBB">
        <w:rPr>
          <w:rFonts w:cs="Tahoma"/>
          <w:szCs w:val="20"/>
        </w:rPr>
        <w:t>- dokumentacja oraz referencje potwierdzające spełnienie warunku</w:t>
      </w:r>
      <w:r w:rsidR="002C338D" w:rsidRPr="00B63DBB">
        <w:rPr>
          <w:rFonts w:cs="Tahoma"/>
          <w:szCs w:val="20"/>
        </w:rPr>
        <w:t xml:space="preserve"> udziału</w:t>
      </w:r>
      <w:r w:rsidRPr="00B63DBB">
        <w:rPr>
          <w:rFonts w:cs="Tahoma"/>
          <w:szCs w:val="20"/>
        </w:rPr>
        <w:t xml:space="preserve"> Wiedza </w:t>
      </w:r>
      <w:r w:rsidR="008119AC">
        <w:rPr>
          <w:rFonts w:cs="Tahoma"/>
          <w:szCs w:val="20"/>
        </w:rPr>
        <w:br/>
      </w:r>
      <w:r w:rsidRPr="00B63DBB">
        <w:rPr>
          <w:rFonts w:cs="Tahoma"/>
          <w:szCs w:val="20"/>
        </w:rPr>
        <w:t>i doświadczenie</w:t>
      </w:r>
      <w:r w:rsidR="00F511E5">
        <w:rPr>
          <w:rFonts w:cs="Tahoma"/>
          <w:szCs w:val="20"/>
        </w:rPr>
        <w:t>,</w:t>
      </w:r>
    </w:p>
    <w:p w14:paraId="0CFFA54F" w14:textId="3B29C40E" w:rsidR="00B76CD7" w:rsidRPr="00B63DBB" w:rsidRDefault="00B76CD7" w:rsidP="009166F5">
      <w:pPr>
        <w:pStyle w:val="Akapitzlist"/>
        <w:spacing w:after="0" w:line="276" w:lineRule="auto"/>
        <w:jc w:val="both"/>
        <w:rPr>
          <w:rFonts w:cs="Tahoma"/>
          <w:szCs w:val="20"/>
        </w:rPr>
      </w:pPr>
      <w:r>
        <w:rPr>
          <w:rFonts w:cs="Tahoma"/>
          <w:szCs w:val="20"/>
        </w:rPr>
        <w:t>- kopia posiadanego ubezpieczenia potwierdzającego spełnienie warunku Sytuacja ekonomiczna i finansowa</w:t>
      </w:r>
    </w:p>
    <w:p w14:paraId="4B93E3CF" w14:textId="1AE43FD7" w:rsidR="00BC3DC2" w:rsidRDefault="00E7330F" w:rsidP="00BB6BAE">
      <w:pPr>
        <w:pStyle w:val="Akapitzlist"/>
        <w:spacing w:after="0" w:line="276" w:lineRule="auto"/>
        <w:jc w:val="both"/>
        <w:rPr>
          <w:rFonts w:cs="Tahoma"/>
          <w:szCs w:val="20"/>
        </w:rPr>
      </w:pPr>
      <w:r w:rsidRPr="00B63DBB">
        <w:rPr>
          <w:rFonts w:cs="Tahoma"/>
          <w:szCs w:val="20"/>
        </w:rPr>
        <w:t>- inne zgodnie ze sposobem przygotowania oferty</w:t>
      </w:r>
      <w:r w:rsidR="00BC3DC2" w:rsidRPr="00B63DBB">
        <w:rPr>
          <w:rFonts w:cs="Tahoma"/>
          <w:szCs w:val="20"/>
        </w:rPr>
        <w:t>.</w:t>
      </w:r>
    </w:p>
    <w:p w14:paraId="2B2B4A81" w14:textId="77777777" w:rsidR="00BB6BAE" w:rsidRPr="00BB6BAE" w:rsidRDefault="00BB6BAE" w:rsidP="00BB6BAE">
      <w:pPr>
        <w:pStyle w:val="Akapitzlist"/>
        <w:spacing w:after="0" w:line="276" w:lineRule="auto"/>
        <w:jc w:val="both"/>
        <w:rPr>
          <w:rFonts w:cs="Tahoma"/>
          <w:szCs w:val="20"/>
        </w:rPr>
      </w:pPr>
    </w:p>
    <w:p w14:paraId="75E17DCF" w14:textId="285D6C76" w:rsidR="00BC3DC2" w:rsidRPr="00B63DBB" w:rsidRDefault="00BC3DC2" w:rsidP="009166F5">
      <w:pPr>
        <w:pStyle w:val="Akapitzlist"/>
        <w:numPr>
          <w:ilvl w:val="0"/>
          <w:numId w:val="6"/>
        </w:numPr>
        <w:spacing w:after="0" w:line="276" w:lineRule="auto"/>
        <w:jc w:val="both"/>
        <w:rPr>
          <w:rFonts w:cs="Tahoma"/>
          <w:szCs w:val="20"/>
        </w:rPr>
      </w:pPr>
      <w:r w:rsidRPr="00B63DBB">
        <w:rPr>
          <w:rFonts w:cs="Tahoma"/>
          <w:szCs w:val="20"/>
        </w:rPr>
        <w:lastRenderedPageBreak/>
        <w:t xml:space="preserve">Oferty należy przesłać e-mailem jednocześnie na dwa adresy: </w:t>
      </w:r>
      <w:hyperlink r:id="rId13" w:history="1">
        <w:r w:rsidRPr="00B63DBB">
          <w:rPr>
            <w:rStyle w:val="Hipercze"/>
            <w:rFonts w:cs="Tahoma"/>
            <w:szCs w:val="20"/>
          </w:rPr>
          <w:t>beniamin.dobosz@piatnica.com.pl</w:t>
        </w:r>
      </w:hyperlink>
      <w:r w:rsidRPr="00B63DBB">
        <w:rPr>
          <w:rFonts w:cs="Tahoma"/>
          <w:szCs w:val="20"/>
        </w:rPr>
        <w:t xml:space="preserve"> i </w:t>
      </w:r>
      <w:hyperlink r:id="rId14" w:history="1">
        <w:r w:rsidRPr="00B63DBB">
          <w:rPr>
            <w:rStyle w:val="Hipercze"/>
            <w:rFonts w:cs="Tahoma"/>
            <w:szCs w:val="20"/>
          </w:rPr>
          <w:t>pawel.wiorkowski@piatnica.com.pl</w:t>
        </w:r>
      </w:hyperlink>
    </w:p>
    <w:p w14:paraId="04958F34" w14:textId="77777777" w:rsidR="00E7330F" w:rsidRPr="00B63DBB" w:rsidRDefault="00E7330F" w:rsidP="00B47111">
      <w:pPr>
        <w:spacing w:after="0" w:line="276" w:lineRule="auto"/>
        <w:jc w:val="both"/>
        <w:rPr>
          <w:rFonts w:cs="Tahoma"/>
          <w:szCs w:val="20"/>
        </w:rPr>
      </w:pPr>
    </w:p>
    <w:sectPr w:rsidR="00E7330F" w:rsidRPr="00B63DB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61B8B" w14:textId="77777777" w:rsidR="0079705D" w:rsidRDefault="0079705D" w:rsidP="00663DB2">
      <w:pPr>
        <w:spacing w:after="0" w:line="240" w:lineRule="auto"/>
      </w:pPr>
      <w:r>
        <w:separator/>
      </w:r>
    </w:p>
  </w:endnote>
  <w:endnote w:type="continuationSeparator" w:id="0">
    <w:p w14:paraId="03A28993" w14:textId="77777777" w:rsidR="0079705D" w:rsidRDefault="0079705D" w:rsidP="00663DB2">
      <w:pPr>
        <w:spacing w:after="0" w:line="240" w:lineRule="auto"/>
      </w:pPr>
      <w:r>
        <w:continuationSeparator/>
      </w:r>
    </w:p>
  </w:endnote>
  <w:endnote w:type="continuationNotice" w:id="1">
    <w:p w14:paraId="2E3097AA" w14:textId="77777777" w:rsidR="0079705D" w:rsidRDefault="00797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Body)">
    <w:altName w:val="Calibri"/>
    <w:charset w:val="00"/>
    <w:family w:val="roman"/>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DC587" w14:textId="77777777" w:rsidR="0079705D" w:rsidRDefault="0079705D" w:rsidP="00663DB2">
      <w:pPr>
        <w:spacing w:after="0" w:line="240" w:lineRule="auto"/>
      </w:pPr>
      <w:r>
        <w:separator/>
      </w:r>
    </w:p>
  </w:footnote>
  <w:footnote w:type="continuationSeparator" w:id="0">
    <w:p w14:paraId="3D65F5EA" w14:textId="77777777" w:rsidR="0079705D" w:rsidRDefault="0079705D" w:rsidP="00663DB2">
      <w:pPr>
        <w:spacing w:after="0" w:line="240" w:lineRule="auto"/>
      </w:pPr>
      <w:r>
        <w:continuationSeparator/>
      </w:r>
    </w:p>
  </w:footnote>
  <w:footnote w:type="continuationNotice" w:id="1">
    <w:p w14:paraId="5B687639" w14:textId="77777777" w:rsidR="0079705D" w:rsidRDefault="00797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AE1E" w14:textId="35E1A6DD" w:rsidR="001532C3" w:rsidRDefault="001532C3">
    <w:pPr>
      <w:pStyle w:val="Nagwek"/>
    </w:pPr>
    <w:r>
      <w:rPr>
        <w:noProof/>
      </w:rPr>
      <w:drawing>
        <wp:anchor distT="0" distB="0" distL="0" distR="0" simplePos="0" relativeHeight="251659264" behindDoc="1" locked="0" layoutInCell="1" allowOverlap="1" wp14:anchorId="2CCB3617" wp14:editId="0AE6E6FA">
          <wp:simplePos x="0" y="0"/>
          <wp:positionH relativeFrom="page">
            <wp:posOffset>899795</wp:posOffset>
          </wp:positionH>
          <wp:positionV relativeFrom="page">
            <wp:posOffset>448945</wp:posOffset>
          </wp:positionV>
          <wp:extent cx="5627939" cy="4704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27939" cy="47045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A6D474"/>
    <w:lvl w:ilvl="0">
      <w:start w:val="1"/>
      <w:numFmt w:val="bullet"/>
      <w:lvlText w:val=""/>
      <w:lvlJc w:val="left"/>
      <w:pPr>
        <w:ind w:left="284" w:hanging="284"/>
      </w:pPr>
      <w:rPr>
        <w:rFonts w:ascii="Wingdings" w:hAnsi="Wingdings" w:hint="default"/>
        <w:color w:val="44546A" w:themeColor="text2"/>
      </w:rPr>
    </w:lvl>
  </w:abstractNum>
  <w:abstractNum w:abstractNumId="1" w15:restartNumberingAfterBreak="0">
    <w:nsid w:val="0205397E"/>
    <w:multiLevelType w:val="hybridMultilevel"/>
    <w:tmpl w:val="5016B73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3103498"/>
    <w:multiLevelType w:val="hybridMultilevel"/>
    <w:tmpl w:val="4C3C2798"/>
    <w:lvl w:ilvl="0" w:tplc="FA646EB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8706327"/>
    <w:multiLevelType w:val="hybridMultilevel"/>
    <w:tmpl w:val="38ACA262"/>
    <w:lvl w:ilvl="0" w:tplc="2E3879E6">
      <w:start w:val="1"/>
      <w:numFmt w:val="lowerLetter"/>
      <w:lvlText w:val="%1."/>
      <w:lvlJc w:val="left"/>
      <w:pPr>
        <w:ind w:left="1428" w:hanging="360"/>
      </w:pPr>
      <w:rPr>
        <w:i w:val="0"/>
        <w:i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93D078C"/>
    <w:multiLevelType w:val="hybridMultilevel"/>
    <w:tmpl w:val="E7AC4140"/>
    <w:lvl w:ilvl="0" w:tplc="54C8FD44">
      <w:start w:val="1"/>
      <w:numFmt w:val="decimal"/>
      <w:lvlText w:val="%1."/>
      <w:lvlJc w:val="left"/>
      <w:pPr>
        <w:ind w:left="720" w:hanging="360"/>
      </w:pPr>
    </w:lvl>
    <w:lvl w:ilvl="1" w:tplc="C810C11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A24FE4"/>
    <w:multiLevelType w:val="hybridMultilevel"/>
    <w:tmpl w:val="5AC841C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0D9B1875"/>
    <w:multiLevelType w:val="hybridMultilevel"/>
    <w:tmpl w:val="6458E9C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43B7F"/>
    <w:multiLevelType w:val="hybridMultilevel"/>
    <w:tmpl w:val="05444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8429B"/>
    <w:multiLevelType w:val="hybridMultilevel"/>
    <w:tmpl w:val="8FE6DD9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C30769"/>
    <w:multiLevelType w:val="hybridMultilevel"/>
    <w:tmpl w:val="E680554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8C5667E"/>
    <w:multiLevelType w:val="hybridMultilevel"/>
    <w:tmpl w:val="0284FA06"/>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9DA6B1D"/>
    <w:multiLevelType w:val="hybridMultilevel"/>
    <w:tmpl w:val="2F925A96"/>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 w15:restartNumberingAfterBreak="0">
    <w:nsid w:val="1C547153"/>
    <w:multiLevelType w:val="hybridMultilevel"/>
    <w:tmpl w:val="56882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C964A9F"/>
    <w:multiLevelType w:val="hybridMultilevel"/>
    <w:tmpl w:val="077EEE4A"/>
    <w:lvl w:ilvl="0" w:tplc="04150019">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15:restartNumberingAfterBreak="0">
    <w:nsid w:val="20EC2EC7"/>
    <w:multiLevelType w:val="hybridMultilevel"/>
    <w:tmpl w:val="AD4CA8FA"/>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223422C"/>
    <w:multiLevelType w:val="hybridMultilevel"/>
    <w:tmpl w:val="A596EEB0"/>
    <w:lvl w:ilvl="0" w:tplc="4D40F30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15:restartNumberingAfterBreak="0">
    <w:nsid w:val="246C05AF"/>
    <w:multiLevelType w:val="hybridMultilevel"/>
    <w:tmpl w:val="CB7254D6"/>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6AA0912"/>
    <w:multiLevelType w:val="hybridMultilevel"/>
    <w:tmpl w:val="ED1004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923A57"/>
    <w:multiLevelType w:val="hybridMultilevel"/>
    <w:tmpl w:val="4412F1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313F30"/>
    <w:multiLevelType w:val="hybridMultilevel"/>
    <w:tmpl w:val="BCCECA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5D1C87"/>
    <w:multiLevelType w:val="hybridMultilevel"/>
    <w:tmpl w:val="642AFE4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6AA533C"/>
    <w:multiLevelType w:val="hybridMultilevel"/>
    <w:tmpl w:val="D24E83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DF123D"/>
    <w:multiLevelType w:val="hybridMultilevel"/>
    <w:tmpl w:val="D7601C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86027F"/>
    <w:multiLevelType w:val="hybridMultilevel"/>
    <w:tmpl w:val="011040E6"/>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4" w15:restartNumberingAfterBreak="0">
    <w:nsid w:val="3F8F1098"/>
    <w:multiLevelType w:val="hybridMultilevel"/>
    <w:tmpl w:val="7FBE0BCC"/>
    <w:lvl w:ilvl="0" w:tplc="04150019">
      <w:start w:val="1"/>
      <w:numFmt w:val="lowerLetter"/>
      <w:lvlText w:val="%1."/>
      <w:lvlJc w:val="left"/>
      <w:pPr>
        <w:ind w:left="2508" w:hanging="360"/>
      </w:pPr>
    </w:lvl>
    <w:lvl w:ilvl="1" w:tplc="04150019" w:tentative="1">
      <w:start w:val="1"/>
      <w:numFmt w:val="lowerLetter"/>
      <w:lvlText w:val="%2."/>
      <w:lvlJc w:val="left"/>
      <w:pPr>
        <w:ind w:left="3228" w:hanging="360"/>
      </w:pPr>
    </w:lvl>
    <w:lvl w:ilvl="2" w:tplc="0415001B" w:tentative="1">
      <w:start w:val="1"/>
      <w:numFmt w:val="lowerRoman"/>
      <w:lvlText w:val="%3."/>
      <w:lvlJc w:val="right"/>
      <w:pPr>
        <w:ind w:left="3948" w:hanging="180"/>
      </w:pPr>
    </w:lvl>
    <w:lvl w:ilvl="3" w:tplc="0415000F" w:tentative="1">
      <w:start w:val="1"/>
      <w:numFmt w:val="decimal"/>
      <w:lvlText w:val="%4."/>
      <w:lvlJc w:val="left"/>
      <w:pPr>
        <w:ind w:left="4668" w:hanging="360"/>
      </w:pPr>
    </w:lvl>
    <w:lvl w:ilvl="4" w:tplc="04150019" w:tentative="1">
      <w:start w:val="1"/>
      <w:numFmt w:val="lowerLetter"/>
      <w:lvlText w:val="%5."/>
      <w:lvlJc w:val="left"/>
      <w:pPr>
        <w:ind w:left="5388" w:hanging="360"/>
      </w:pPr>
    </w:lvl>
    <w:lvl w:ilvl="5" w:tplc="0415001B" w:tentative="1">
      <w:start w:val="1"/>
      <w:numFmt w:val="lowerRoman"/>
      <w:lvlText w:val="%6."/>
      <w:lvlJc w:val="right"/>
      <w:pPr>
        <w:ind w:left="6108" w:hanging="180"/>
      </w:pPr>
    </w:lvl>
    <w:lvl w:ilvl="6" w:tplc="0415000F" w:tentative="1">
      <w:start w:val="1"/>
      <w:numFmt w:val="decimal"/>
      <w:lvlText w:val="%7."/>
      <w:lvlJc w:val="left"/>
      <w:pPr>
        <w:ind w:left="6828" w:hanging="360"/>
      </w:pPr>
    </w:lvl>
    <w:lvl w:ilvl="7" w:tplc="04150019" w:tentative="1">
      <w:start w:val="1"/>
      <w:numFmt w:val="lowerLetter"/>
      <w:lvlText w:val="%8."/>
      <w:lvlJc w:val="left"/>
      <w:pPr>
        <w:ind w:left="7548" w:hanging="360"/>
      </w:pPr>
    </w:lvl>
    <w:lvl w:ilvl="8" w:tplc="0415001B" w:tentative="1">
      <w:start w:val="1"/>
      <w:numFmt w:val="lowerRoman"/>
      <w:lvlText w:val="%9."/>
      <w:lvlJc w:val="right"/>
      <w:pPr>
        <w:ind w:left="8268" w:hanging="180"/>
      </w:pPr>
    </w:lvl>
  </w:abstractNum>
  <w:abstractNum w:abstractNumId="25" w15:restartNumberingAfterBreak="0">
    <w:nsid w:val="420277CF"/>
    <w:multiLevelType w:val="hybridMultilevel"/>
    <w:tmpl w:val="C5445888"/>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6" w15:restartNumberingAfterBreak="0">
    <w:nsid w:val="44791892"/>
    <w:multiLevelType w:val="hybridMultilevel"/>
    <w:tmpl w:val="BEE86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F06FEA"/>
    <w:multiLevelType w:val="hybridMultilevel"/>
    <w:tmpl w:val="02327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CF05AB"/>
    <w:multiLevelType w:val="hybridMultilevel"/>
    <w:tmpl w:val="BF54A198"/>
    <w:lvl w:ilvl="0" w:tplc="DE0C046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3E0CE8"/>
    <w:multiLevelType w:val="hybridMultilevel"/>
    <w:tmpl w:val="BDBC743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95F08C7"/>
    <w:multiLevelType w:val="hybridMultilevel"/>
    <w:tmpl w:val="EB9C4B0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1" w15:restartNumberingAfterBreak="0">
    <w:nsid w:val="4BA00B9A"/>
    <w:multiLevelType w:val="hybridMultilevel"/>
    <w:tmpl w:val="882223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2F1C30"/>
    <w:multiLevelType w:val="hybridMultilevel"/>
    <w:tmpl w:val="3BC0840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01F9E"/>
    <w:multiLevelType w:val="hybridMultilevel"/>
    <w:tmpl w:val="4094E3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AD7F0C"/>
    <w:multiLevelType w:val="hybridMultilevel"/>
    <w:tmpl w:val="FB8E0B3A"/>
    <w:lvl w:ilvl="0" w:tplc="04150019">
      <w:start w:val="1"/>
      <w:numFmt w:val="lowerLetter"/>
      <w:lvlText w:val="%1."/>
      <w:lvlJc w:val="left"/>
      <w:pPr>
        <w:ind w:left="1068" w:hanging="360"/>
      </w:pPr>
    </w:lvl>
    <w:lvl w:ilvl="1" w:tplc="0415000F">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469631A"/>
    <w:multiLevelType w:val="hybridMultilevel"/>
    <w:tmpl w:val="F48436CA"/>
    <w:lvl w:ilvl="0" w:tplc="48DEE98E">
      <w:start w:val="1"/>
      <w:numFmt w:val="lowerLetter"/>
      <w:lvlText w:val="%1."/>
      <w:lvlJc w:val="left"/>
      <w:pPr>
        <w:ind w:left="1068" w:hanging="360"/>
      </w:pPr>
      <w:rPr>
        <w:rFonts w:hint="default"/>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5D84C68"/>
    <w:multiLevelType w:val="hybridMultilevel"/>
    <w:tmpl w:val="DD161E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CA60F2"/>
    <w:multiLevelType w:val="hybridMultilevel"/>
    <w:tmpl w:val="EA042E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774A14"/>
    <w:multiLevelType w:val="hybridMultilevel"/>
    <w:tmpl w:val="4A726E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C222C61"/>
    <w:multiLevelType w:val="hybridMultilevel"/>
    <w:tmpl w:val="0A8625DC"/>
    <w:lvl w:ilvl="0" w:tplc="35346A9A">
      <w:start w:val="1"/>
      <w:numFmt w:val="lowerLetter"/>
      <w:lvlText w:val="%1)"/>
      <w:lvlJc w:val="left"/>
      <w:pPr>
        <w:ind w:left="1068" w:hanging="360"/>
      </w:pPr>
      <w:rPr>
        <w:rFonts w:hint="default"/>
      </w:rPr>
    </w:lvl>
    <w:lvl w:ilvl="1" w:tplc="CBE4A4C6">
      <w:start w:val="1"/>
      <w:numFmt w:val="lowerLetter"/>
      <w:lvlText w:val="%2."/>
      <w:lvlJc w:val="left"/>
      <w:pPr>
        <w:ind w:left="1788" w:hanging="360"/>
      </w:pPr>
      <w:rPr>
        <w:i w:val="0"/>
        <w:iCs w:val="0"/>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6DAE7806"/>
    <w:multiLevelType w:val="hybridMultilevel"/>
    <w:tmpl w:val="7B82CEEE"/>
    <w:lvl w:ilvl="0" w:tplc="EA94D094">
      <w:start w:val="6"/>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6EB03008"/>
    <w:multiLevelType w:val="hybridMultilevel"/>
    <w:tmpl w:val="C544588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6F7C4A0F"/>
    <w:multiLevelType w:val="hybridMultilevel"/>
    <w:tmpl w:val="D4A8B376"/>
    <w:lvl w:ilvl="0" w:tplc="341A14DC">
      <w:start w:val="1"/>
      <w:numFmt w:val="bullet"/>
      <w:lvlText w:val="—"/>
      <w:lvlJc w:val="left"/>
      <w:pPr>
        <w:ind w:left="720" w:hanging="360"/>
      </w:pPr>
      <w:rPr>
        <w:rFonts w:ascii="Calibri (Body)" w:hAnsi="Calibri (Body)" w:hint="default"/>
        <w:color w:val="44546A" w:themeColor="tex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0646EC3"/>
    <w:multiLevelType w:val="hybridMultilevel"/>
    <w:tmpl w:val="FF40CD3A"/>
    <w:lvl w:ilvl="0" w:tplc="E50EF29A">
      <w:start w:val="1"/>
      <w:numFmt w:val="decimal"/>
      <w:lvlText w:val="%1."/>
      <w:lvlJc w:val="left"/>
      <w:pPr>
        <w:ind w:left="720" w:hanging="360"/>
      </w:pPr>
    </w:lvl>
    <w:lvl w:ilvl="1" w:tplc="AD9CD3AE">
      <w:start w:val="1"/>
      <w:numFmt w:val="decimal"/>
      <w:lvlText w:val="%2."/>
      <w:lvlJc w:val="left"/>
      <w:pPr>
        <w:ind w:left="720" w:hanging="360"/>
      </w:pPr>
    </w:lvl>
    <w:lvl w:ilvl="2" w:tplc="5A10AA6A">
      <w:start w:val="1"/>
      <w:numFmt w:val="decimal"/>
      <w:lvlText w:val="%3."/>
      <w:lvlJc w:val="left"/>
      <w:pPr>
        <w:ind w:left="720" w:hanging="360"/>
      </w:pPr>
    </w:lvl>
    <w:lvl w:ilvl="3" w:tplc="2DCC5772">
      <w:start w:val="1"/>
      <w:numFmt w:val="decimal"/>
      <w:lvlText w:val="%4."/>
      <w:lvlJc w:val="left"/>
      <w:pPr>
        <w:ind w:left="720" w:hanging="360"/>
      </w:pPr>
    </w:lvl>
    <w:lvl w:ilvl="4" w:tplc="02E0B0AE">
      <w:start w:val="1"/>
      <w:numFmt w:val="decimal"/>
      <w:lvlText w:val="%5."/>
      <w:lvlJc w:val="left"/>
      <w:pPr>
        <w:ind w:left="720" w:hanging="360"/>
      </w:pPr>
    </w:lvl>
    <w:lvl w:ilvl="5" w:tplc="9E0825F4">
      <w:start w:val="1"/>
      <w:numFmt w:val="decimal"/>
      <w:lvlText w:val="%6."/>
      <w:lvlJc w:val="left"/>
      <w:pPr>
        <w:ind w:left="720" w:hanging="360"/>
      </w:pPr>
    </w:lvl>
    <w:lvl w:ilvl="6" w:tplc="87EAA524">
      <w:start w:val="1"/>
      <w:numFmt w:val="decimal"/>
      <w:lvlText w:val="%7."/>
      <w:lvlJc w:val="left"/>
      <w:pPr>
        <w:ind w:left="720" w:hanging="360"/>
      </w:pPr>
    </w:lvl>
    <w:lvl w:ilvl="7" w:tplc="0578331C">
      <w:start w:val="1"/>
      <w:numFmt w:val="decimal"/>
      <w:lvlText w:val="%8."/>
      <w:lvlJc w:val="left"/>
      <w:pPr>
        <w:ind w:left="720" w:hanging="360"/>
      </w:pPr>
    </w:lvl>
    <w:lvl w:ilvl="8" w:tplc="4B0ED58A">
      <w:start w:val="1"/>
      <w:numFmt w:val="decimal"/>
      <w:lvlText w:val="%9."/>
      <w:lvlJc w:val="left"/>
      <w:pPr>
        <w:ind w:left="720" w:hanging="360"/>
      </w:pPr>
    </w:lvl>
  </w:abstractNum>
  <w:abstractNum w:abstractNumId="44" w15:restartNumberingAfterBreak="0">
    <w:nsid w:val="71576B81"/>
    <w:multiLevelType w:val="hybridMultilevel"/>
    <w:tmpl w:val="337EB3A8"/>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71645114"/>
    <w:multiLevelType w:val="hybridMultilevel"/>
    <w:tmpl w:val="07FA4D94"/>
    <w:lvl w:ilvl="0" w:tplc="57968F54">
      <w:start w:val="1"/>
      <w:numFmt w:val="bullet"/>
      <w:lvlText w:val=""/>
      <w:lvlJc w:val="left"/>
      <w:pPr>
        <w:ind w:left="720" w:hanging="360"/>
      </w:pPr>
      <w:rPr>
        <w:rFonts w:ascii="Wingdings" w:hAnsi="Wingdings" w:hint="default"/>
        <w:color w:val="44546A" w:themeColor="tex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72FC7032"/>
    <w:multiLevelType w:val="hybridMultilevel"/>
    <w:tmpl w:val="26BC8882"/>
    <w:lvl w:ilvl="0" w:tplc="4E5ED34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76C2376B"/>
    <w:multiLevelType w:val="hybridMultilevel"/>
    <w:tmpl w:val="7CF6622E"/>
    <w:lvl w:ilvl="0" w:tplc="E1B812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ACA77BD"/>
    <w:multiLevelType w:val="hybridMultilevel"/>
    <w:tmpl w:val="C7E64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D6563D5"/>
    <w:multiLevelType w:val="hybridMultilevel"/>
    <w:tmpl w:val="41FCEEB2"/>
    <w:lvl w:ilvl="0" w:tplc="117870C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16cid:durableId="817189632">
    <w:abstractNumId w:val="28"/>
  </w:num>
  <w:num w:numId="2" w16cid:durableId="1502232613">
    <w:abstractNumId w:val="7"/>
  </w:num>
  <w:num w:numId="3" w16cid:durableId="534121323">
    <w:abstractNumId w:val="15"/>
  </w:num>
  <w:num w:numId="4" w16cid:durableId="1789856638">
    <w:abstractNumId w:val="35"/>
  </w:num>
  <w:num w:numId="5" w16cid:durableId="55207515">
    <w:abstractNumId w:val="8"/>
  </w:num>
  <w:num w:numId="6" w16cid:durableId="718820443">
    <w:abstractNumId w:val="17"/>
  </w:num>
  <w:num w:numId="7" w16cid:durableId="4876727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1884330">
    <w:abstractNumId w:val="10"/>
  </w:num>
  <w:num w:numId="9" w16cid:durableId="287519152">
    <w:abstractNumId w:val="44"/>
  </w:num>
  <w:num w:numId="10" w16cid:durableId="1774977092">
    <w:abstractNumId w:val="9"/>
  </w:num>
  <w:num w:numId="11" w16cid:durableId="640811010">
    <w:abstractNumId w:val="20"/>
  </w:num>
  <w:num w:numId="12" w16cid:durableId="1355765764">
    <w:abstractNumId w:val="1"/>
  </w:num>
  <w:num w:numId="13" w16cid:durableId="712004299">
    <w:abstractNumId w:val="5"/>
  </w:num>
  <w:num w:numId="14" w16cid:durableId="913901921">
    <w:abstractNumId w:val="31"/>
  </w:num>
  <w:num w:numId="15" w16cid:durableId="1326740122">
    <w:abstractNumId w:val="26"/>
  </w:num>
  <w:num w:numId="16" w16cid:durableId="1185751276">
    <w:abstractNumId w:val="27"/>
  </w:num>
  <w:num w:numId="17" w16cid:durableId="812797316">
    <w:abstractNumId w:val="12"/>
  </w:num>
  <w:num w:numId="18" w16cid:durableId="133373564">
    <w:abstractNumId w:val="2"/>
  </w:num>
  <w:num w:numId="19" w16cid:durableId="1826510722">
    <w:abstractNumId w:val="42"/>
  </w:num>
  <w:num w:numId="20" w16cid:durableId="1069308371">
    <w:abstractNumId w:val="45"/>
  </w:num>
  <w:num w:numId="21" w16cid:durableId="2080907477">
    <w:abstractNumId w:val="0"/>
  </w:num>
  <w:num w:numId="22" w16cid:durableId="1130974804">
    <w:abstractNumId w:val="16"/>
  </w:num>
  <w:num w:numId="23" w16cid:durableId="823425448">
    <w:abstractNumId w:val="37"/>
  </w:num>
  <w:num w:numId="24" w16cid:durableId="1453590407">
    <w:abstractNumId w:val="14"/>
  </w:num>
  <w:num w:numId="25" w16cid:durableId="228804346">
    <w:abstractNumId w:val="11"/>
  </w:num>
  <w:num w:numId="26" w16cid:durableId="821576864">
    <w:abstractNumId w:val="34"/>
  </w:num>
  <w:num w:numId="27" w16cid:durableId="456341466">
    <w:abstractNumId w:val="33"/>
  </w:num>
  <w:num w:numId="28" w16cid:durableId="691616240">
    <w:abstractNumId w:val="38"/>
  </w:num>
  <w:num w:numId="29" w16cid:durableId="1531644218">
    <w:abstractNumId w:val="18"/>
  </w:num>
  <w:num w:numId="30" w16cid:durableId="1613393837">
    <w:abstractNumId w:val="43"/>
  </w:num>
  <w:num w:numId="31" w16cid:durableId="862477345">
    <w:abstractNumId w:val="39"/>
  </w:num>
  <w:num w:numId="32" w16cid:durableId="460150765">
    <w:abstractNumId w:val="40"/>
  </w:num>
  <w:num w:numId="33" w16cid:durableId="7023251">
    <w:abstractNumId w:val="49"/>
  </w:num>
  <w:num w:numId="34" w16cid:durableId="990788727">
    <w:abstractNumId w:val="32"/>
  </w:num>
  <w:num w:numId="35" w16cid:durableId="715202045">
    <w:abstractNumId w:val="13"/>
  </w:num>
  <w:num w:numId="36" w16cid:durableId="1634482138">
    <w:abstractNumId w:val="41"/>
  </w:num>
  <w:num w:numId="37" w16cid:durableId="33118722">
    <w:abstractNumId w:val="24"/>
  </w:num>
  <w:num w:numId="38" w16cid:durableId="409817091">
    <w:abstractNumId w:val="23"/>
  </w:num>
  <w:num w:numId="39" w16cid:durableId="276185417">
    <w:abstractNumId w:val="3"/>
  </w:num>
  <w:num w:numId="40" w16cid:durableId="90049434">
    <w:abstractNumId w:val="22"/>
  </w:num>
  <w:num w:numId="41" w16cid:durableId="1544054139">
    <w:abstractNumId w:val="36"/>
  </w:num>
  <w:num w:numId="42" w16cid:durableId="1865946955">
    <w:abstractNumId w:val="29"/>
  </w:num>
  <w:num w:numId="43" w16cid:durableId="1730492120">
    <w:abstractNumId w:val="30"/>
  </w:num>
  <w:num w:numId="44" w16cid:durableId="1973636769">
    <w:abstractNumId w:val="19"/>
  </w:num>
  <w:num w:numId="45" w16cid:durableId="1883246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46564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167902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55809161">
    <w:abstractNumId w:val="25"/>
  </w:num>
  <w:num w:numId="49" w16cid:durableId="1414738052">
    <w:abstractNumId w:val="21"/>
  </w:num>
  <w:num w:numId="50" w16cid:durableId="1640070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79"/>
    <w:rsid w:val="00024359"/>
    <w:rsid w:val="000243EE"/>
    <w:rsid w:val="00027314"/>
    <w:rsid w:val="00030529"/>
    <w:rsid w:val="00031031"/>
    <w:rsid w:val="00047CC5"/>
    <w:rsid w:val="00054DE2"/>
    <w:rsid w:val="000556AA"/>
    <w:rsid w:val="00070E78"/>
    <w:rsid w:val="000835CF"/>
    <w:rsid w:val="000C2FAE"/>
    <w:rsid w:val="000C4DBA"/>
    <w:rsid w:val="000D4AA0"/>
    <w:rsid w:val="000D7BE9"/>
    <w:rsid w:val="000E19DD"/>
    <w:rsid w:val="000E5C1A"/>
    <w:rsid w:val="00113880"/>
    <w:rsid w:val="00114595"/>
    <w:rsid w:val="0011718E"/>
    <w:rsid w:val="00117217"/>
    <w:rsid w:val="00121DCF"/>
    <w:rsid w:val="001257A6"/>
    <w:rsid w:val="00132E84"/>
    <w:rsid w:val="00150DEF"/>
    <w:rsid w:val="001532C3"/>
    <w:rsid w:val="001630F3"/>
    <w:rsid w:val="001649C5"/>
    <w:rsid w:val="00167CFD"/>
    <w:rsid w:val="00187381"/>
    <w:rsid w:val="0019023C"/>
    <w:rsid w:val="0019106C"/>
    <w:rsid w:val="00192F3B"/>
    <w:rsid w:val="0019788F"/>
    <w:rsid w:val="001B14E5"/>
    <w:rsid w:val="001C78D9"/>
    <w:rsid w:val="001E0870"/>
    <w:rsid w:val="0020499B"/>
    <w:rsid w:val="002145DB"/>
    <w:rsid w:val="0021755E"/>
    <w:rsid w:val="00217C17"/>
    <w:rsid w:val="00220E08"/>
    <w:rsid w:val="00222C3D"/>
    <w:rsid w:val="002231AD"/>
    <w:rsid w:val="00232DF5"/>
    <w:rsid w:val="002359AD"/>
    <w:rsid w:val="002551CC"/>
    <w:rsid w:val="00255514"/>
    <w:rsid w:val="00256698"/>
    <w:rsid w:val="00264389"/>
    <w:rsid w:val="002650D8"/>
    <w:rsid w:val="00291996"/>
    <w:rsid w:val="00297719"/>
    <w:rsid w:val="002B5D2C"/>
    <w:rsid w:val="002C338D"/>
    <w:rsid w:val="002C36CB"/>
    <w:rsid w:val="002C6D0F"/>
    <w:rsid w:val="002D2B1F"/>
    <w:rsid w:val="002D5EF4"/>
    <w:rsid w:val="002E26B8"/>
    <w:rsid w:val="002F2EA8"/>
    <w:rsid w:val="002F4F33"/>
    <w:rsid w:val="0031096B"/>
    <w:rsid w:val="0031114D"/>
    <w:rsid w:val="003145B7"/>
    <w:rsid w:val="00320C02"/>
    <w:rsid w:val="00337C73"/>
    <w:rsid w:val="00343832"/>
    <w:rsid w:val="00344C81"/>
    <w:rsid w:val="00345407"/>
    <w:rsid w:val="0035306F"/>
    <w:rsid w:val="00354216"/>
    <w:rsid w:val="00354881"/>
    <w:rsid w:val="00355BD4"/>
    <w:rsid w:val="0037013E"/>
    <w:rsid w:val="00372357"/>
    <w:rsid w:val="00381479"/>
    <w:rsid w:val="00385E0B"/>
    <w:rsid w:val="00393FBD"/>
    <w:rsid w:val="00395A0C"/>
    <w:rsid w:val="003A2097"/>
    <w:rsid w:val="003A2A5B"/>
    <w:rsid w:val="003C3491"/>
    <w:rsid w:val="003C3F73"/>
    <w:rsid w:val="003C5F0C"/>
    <w:rsid w:val="003C67F9"/>
    <w:rsid w:val="003D6E50"/>
    <w:rsid w:val="003E083F"/>
    <w:rsid w:val="003F313D"/>
    <w:rsid w:val="003F41CB"/>
    <w:rsid w:val="00401714"/>
    <w:rsid w:val="00401D95"/>
    <w:rsid w:val="004021A3"/>
    <w:rsid w:val="004051FC"/>
    <w:rsid w:val="0041553B"/>
    <w:rsid w:val="00416100"/>
    <w:rsid w:val="00424488"/>
    <w:rsid w:val="004262F1"/>
    <w:rsid w:val="00432852"/>
    <w:rsid w:val="00447642"/>
    <w:rsid w:val="00450275"/>
    <w:rsid w:val="00455276"/>
    <w:rsid w:val="00455F83"/>
    <w:rsid w:val="0045778D"/>
    <w:rsid w:val="00460DEC"/>
    <w:rsid w:val="00461395"/>
    <w:rsid w:val="004654CE"/>
    <w:rsid w:val="00467005"/>
    <w:rsid w:val="00467595"/>
    <w:rsid w:val="00467A55"/>
    <w:rsid w:val="00485F63"/>
    <w:rsid w:val="0049462D"/>
    <w:rsid w:val="00496644"/>
    <w:rsid w:val="004A20D7"/>
    <w:rsid w:val="004A61E0"/>
    <w:rsid w:val="004B122A"/>
    <w:rsid w:val="004B22A6"/>
    <w:rsid w:val="004B653F"/>
    <w:rsid w:val="004B7C34"/>
    <w:rsid w:val="004C03A4"/>
    <w:rsid w:val="004C397C"/>
    <w:rsid w:val="004D0668"/>
    <w:rsid w:val="004D1555"/>
    <w:rsid w:val="004D2E6D"/>
    <w:rsid w:val="004E4391"/>
    <w:rsid w:val="004F4289"/>
    <w:rsid w:val="004F7374"/>
    <w:rsid w:val="005030B0"/>
    <w:rsid w:val="005109C5"/>
    <w:rsid w:val="00510F98"/>
    <w:rsid w:val="00512326"/>
    <w:rsid w:val="005205A4"/>
    <w:rsid w:val="00520C63"/>
    <w:rsid w:val="00533A01"/>
    <w:rsid w:val="00555E42"/>
    <w:rsid w:val="005612DB"/>
    <w:rsid w:val="00562C5B"/>
    <w:rsid w:val="00571F88"/>
    <w:rsid w:val="00582741"/>
    <w:rsid w:val="00584BD8"/>
    <w:rsid w:val="0059736B"/>
    <w:rsid w:val="005A0713"/>
    <w:rsid w:val="005A2457"/>
    <w:rsid w:val="005A5A81"/>
    <w:rsid w:val="005B7DAC"/>
    <w:rsid w:val="005D29B9"/>
    <w:rsid w:val="005E31C1"/>
    <w:rsid w:val="00601AD3"/>
    <w:rsid w:val="0060503D"/>
    <w:rsid w:val="006057D0"/>
    <w:rsid w:val="00610A78"/>
    <w:rsid w:val="00622A54"/>
    <w:rsid w:val="00630D73"/>
    <w:rsid w:val="0064314F"/>
    <w:rsid w:val="00647478"/>
    <w:rsid w:val="0065554E"/>
    <w:rsid w:val="00660A96"/>
    <w:rsid w:val="00663DB2"/>
    <w:rsid w:val="00670388"/>
    <w:rsid w:val="0068698E"/>
    <w:rsid w:val="00687F39"/>
    <w:rsid w:val="00690AE2"/>
    <w:rsid w:val="006955B5"/>
    <w:rsid w:val="006A058B"/>
    <w:rsid w:val="006A414D"/>
    <w:rsid w:val="006A525E"/>
    <w:rsid w:val="006A6675"/>
    <w:rsid w:val="006C05A1"/>
    <w:rsid w:val="006C6125"/>
    <w:rsid w:val="006C73FF"/>
    <w:rsid w:val="006D619D"/>
    <w:rsid w:val="006E4E9E"/>
    <w:rsid w:val="0070252A"/>
    <w:rsid w:val="00704511"/>
    <w:rsid w:val="00707A3F"/>
    <w:rsid w:val="00715786"/>
    <w:rsid w:val="00722AED"/>
    <w:rsid w:val="0072351B"/>
    <w:rsid w:val="007240F5"/>
    <w:rsid w:val="00725762"/>
    <w:rsid w:val="00732436"/>
    <w:rsid w:val="00733406"/>
    <w:rsid w:val="00736F86"/>
    <w:rsid w:val="00740ED9"/>
    <w:rsid w:val="0075212B"/>
    <w:rsid w:val="0076676A"/>
    <w:rsid w:val="0076797E"/>
    <w:rsid w:val="0077121A"/>
    <w:rsid w:val="007801EF"/>
    <w:rsid w:val="0079705D"/>
    <w:rsid w:val="007A51B6"/>
    <w:rsid w:val="007B5CD5"/>
    <w:rsid w:val="007C067C"/>
    <w:rsid w:val="007C6682"/>
    <w:rsid w:val="007D1FDC"/>
    <w:rsid w:val="007D7057"/>
    <w:rsid w:val="008069BE"/>
    <w:rsid w:val="00806D21"/>
    <w:rsid w:val="008119AC"/>
    <w:rsid w:val="00813241"/>
    <w:rsid w:val="0082146B"/>
    <w:rsid w:val="00824C97"/>
    <w:rsid w:val="0082676B"/>
    <w:rsid w:val="00830425"/>
    <w:rsid w:val="00836F3A"/>
    <w:rsid w:val="0084369C"/>
    <w:rsid w:val="00856465"/>
    <w:rsid w:val="0085767D"/>
    <w:rsid w:val="00861DDF"/>
    <w:rsid w:val="00865C01"/>
    <w:rsid w:val="00865CBA"/>
    <w:rsid w:val="00871C41"/>
    <w:rsid w:val="008935CF"/>
    <w:rsid w:val="00896665"/>
    <w:rsid w:val="00896BAD"/>
    <w:rsid w:val="008A2171"/>
    <w:rsid w:val="008A252D"/>
    <w:rsid w:val="008C3641"/>
    <w:rsid w:val="008C4495"/>
    <w:rsid w:val="008E7887"/>
    <w:rsid w:val="009102FF"/>
    <w:rsid w:val="00911AC1"/>
    <w:rsid w:val="009166F5"/>
    <w:rsid w:val="00921C06"/>
    <w:rsid w:val="009267C9"/>
    <w:rsid w:val="00927E42"/>
    <w:rsid w:val="00950AE8"/>
    <w:rsid w:val="00954CE7"/>
    <w:rsid w:val="00957EB1"/>
    <w:rsid w:val="00973FD3"/>
    <w:rsid w:val="00986524"/>
    <w:rsid w:val="009869DF"/>
    <w:rsid w:val="00990191"/>
    <w:rsid w:val="00990B3A"/>
    <w:rsid w:val="00991392"/>
    <w:rsid w:val="009961B5"/>
    <w:rsid w:val="009A4CDC"/>
    <w:rsid w:val="009B13E9"/>
    <w:rsid w:val="009B59F7"/>
    <w:rsid w:val="009C74DC"/>
    <w:rsid w:val="009D2267"/>
    <w:rsid w:val="009D5B9A"/>
    <w:rsid w:val="009E227A"/>
    <w:rsid w:val="009E5EF5"/>
    <w:rsid w:val="009F1422"/>
    <w:rsid w:val="00A06DFF"/>
    <w:rsid w:val="00A15579"/>
    <w:rsid w:val="00A15B00"/>
    <w:rsid w:val="00A1630D"/>
    <w:rsid w:val="00A17886"/>
    <w:rsid w:val="00A50F93"/>
    <w:rsid w:val="00A64229"/>
    <w:rsid w:val="00A66D57"/>
    <w:rsid w:val="00A7269F"/>
    <w:rsid w:val="00A72CFA"/>
    <w:rsid w:val="00A74E56"/>
    <w:rsid w:val="00A80064"/>
    <w:rsid w:val="00A927F1"/>
    <w:rsid w:val="00AA077F"/>
    <w:rsid w:val="00AB3B7A"/>
    <w:rsid w:val="00AB7984"/>
    <w:rsid w:val="00AC6E8D"/>
    <w:rsid w:val="00AD4E92"/>
    <w:rsid w:val="00AE3D2C"/>
    <w:rsid w:val="00AF0328"/>
    <w:rsid w:val="00B0779B"/>
    <w:rsid w:val="00B1407D"/>
    <w:rsid w:val="00B15EFF"/>
    <w:rsid w:val="00B21CC4"/>
    <w:rsid w:val="00B22422"/>
    <w:rsid w:val="00B2555F"/>
    <w:rsid w:val="00B33F1F"/>
    <w:rsid w:val="00B47111"/>
    <w:rsid w:val="00B63DBB"/>
    <w:rsid w:val="00B66661"/>
    <w:rsid w:val="00B73B85"/>
    <w:rsid w:val="00B76CD7"/>
    <w:rsid w:val="00B77CD9"/>
    <w:rsid w:val="00B77CF9"/>
    <w:rsid w:val="00B81BC6"/>
    <w:rsid w:val="00B878DB"/>
    <w:rsid w:val="00B97438"/>
    <w:rsid w:val="00BA6548"/>
    <w:rsid w:val="00BB2959"/>
    <w:rsid w:val="00BB6BAE"/>
    <w:rsid w:val="00BC1FA9"/>
    <w:rsid w:val="00BC3DC2"/>
    <w:rsid w:val="00BE0812"/>
    <w:rsid w:val="00BE6565"/>
    <w:rsid w:val="00BE7102"/>
    <w:rsid w:val="00BF2AB1"/>
    <w:rsid w:val="00BF5176"/>
    <w:rsid w:val="00C1134F"/>
    <w:rsid w:val="00C16224"/>
    <w:rsid w:val="00C218B9"/>
    <w:rsid w:val="00C21C19"/>
    <w:rsid w:val="00C26BB0"/>
    <w:rsid w:val="00C31EF2"/>
    <w:rsid w:val="00C370F3"/>
    <w:rsid w:val="00C42AFC"/>
    <w:rsid w:val="00C44DC5"/>
    <w:rsid w:val="00C4509D"/>
    <w:rsid w:val="00C508E5"/>
    <w:rsid w:val="00C51C3E"/>
    <w:rsid w:val="00C52331"/>
    <w:rsid w:val="00C5383B"/>
    <w:rsid w:val="00C61A07"/>
    <w:rsid w:val="00C64CD8"/>
    <w:rsid w:val="00C718E3"/>
    <w:rsid w:val="00C85DA6"/>
    <w:rsid w:val="00CB1265"/>
    <w:rsid w:val="00CB291D"/>
    <w:rsid w:val="00CB2933"/>
    <w:rsid w:val="00CC1D9F"/>
    <w:rsid w:val="00CC21BD"/>
    <w:rsid w:val="00CC3C53"/>
    <w:rsid w:val="00CD0FF2"/>
    <w:rsid w:val="00CD34F7"/>
    <w:rsid w:val="00CE03EF"/>
    <w:rsid w:val="00CE2C5E"/>
    <w:rsid w:val="00CE3372"/>
    <w:rsid w:val="00CE5A75"/>
    <w:rsid w:val="00CF0EA9"/>
    <w:rsid w:val="00D04005"/>
    <w:rsid w:val="00D06A3B"/>
    <w:rsid w:val="00D15DA2"/>
    <w:rsid w:val="00D23955"/>
    <w:rsid w:val="00D2784B"/>
    <w:rsid w:val="00D322EC"/>
    <w:rsid w:val="00D4745F"/>
    <w:rsid w:val="00D517DA"/>
    <w:rsid w:val="00D67577"/>
    <w:rsid w:val="00D7289B"/>
    <w:rsid w:val="00D72A61"/>
    <w:rsid w:val="00D80526"/>
    <w:rsid w:val="00D84C8C"/>
    <w:rsid w:val="00D84CC0"/>
    <w:rsid w:val="00D9252A"/>
    <w:rsid w:val="00DA09CD"/>
    <w:rsid w:val="00DB249F"/>
    <w:rsid w:val="00DB270E"/>
    <w:rsid w:val="00DC150A"/>
    <w:rsid w:val="00DC773C"/>
    <w:rsid w:val="00DE42C4"/>
    <w:rsid w:val="00DE7C38"/>
    <w:rsid w:val="00E014EA"/>
    <w:rsid w:val="00E056AC"/>
    <w:rsid w:val="00E1264A"/>
    <w:rsid w:val="00E14066"/>
    <w:rsid w:val="00E14371"/>
    <w:rsid w:val="00E2251B"/>
    <w:rsid w:val="00E256D1"/>
    <w:rsid w:val="00E27444"/>
    <w:rsid w:val="00E3592D"/>
    <w:rsid w:val="00E37CB1"/>
    <w:rsid w:val="00E46F0F"/>
    <w:rsid w:val="00E52DE4"/>
    <w:rsid w:val="00E53CE5"/>
    <w:rsid w:val="00E609F1"/>
    <w:rsid w:val="00E70C38"/>
    <w:rsid w:val="00E7330F"/>
    <w:rsid w:val="00E8406E"/>
    <w:rsid w:val="00E947B6"/>
    <w:rsid w:val="00EA7006"/>
    <w:rsid w:val="00EB0249"/>
    <w:rsid w:val="00EB1BA0"/>
    <w:rsid w:val="00EB4C49"/>
    <w:rsid w:val="00EC09C3"/>
    <w:rsid w:val="00ED2F20"/>
    <w:rsid w:val="00ED5D4B"/>
    <w:rsid w:val="00ED7200"/>
    <w:rsid w:val="00ED736A"/>
    <w:rsid w:val="00EE020E"/>
    <w:rsid w:val="00F00910"/>
    <w:rsid w:val="00F01403"/>
    <w:rsid w:val="00F02F78"/>
    <w:rsid w:val="00F04335"/>
    <w:rsid w:val="00F06D84"/>
    <w:rsid w:val="00F11CD5"/>
    <w:rsid w:val="00F134C2"/>
    <w:rsid w:val="00F13A5A"/>
    <w:rsid w:val="00F2248E"/>
    <w:rsid w:val="00F26F48"/>
    <w:rsid w:val="00F30D79"/>
    <w:rsid w:val="00F346FE"/>
    <w:rsid w:val="00F347CA"/>
    <w:rsid w:val="00F373C1"/>
    <w:rsid w:val="00F41397"/>
    <w:rsid w:val="00F47A1D"/>
    <w:rsid w:val="00F500AA"/>
    <w:rsid w:val="00F511E5"/>
    <w:rsid w:val="00F56202"/>
    <w:rsid w:val="00F65C20"/>
    <w:rsid w:val="00F7110B"/>
    <w:rsid w:val="00F71668"/>
    <w:rsid w:val="00F765A3"/>
    <w:rsid w:val="00F85479"/>
    <w:rsid w:val="00F91A17"/>
    <w:rsid w:val="00F97203"/>
    <w:rsid w:val="00FA4485"/>
    <w:rsid w:val="00FB6C91"/>
    <w:rsid w:val="00FB7FA5"/>
    <w:rsid w:val="00FC1BBB"/>
    <w:rsid w:val="00FC2433"/>
    <w:rsid w:val="00FC79B1"/>
    <w:rsid w:val="00FD54BC"/>
    <w:rsid w:val="00FF3800"/>
    <w:rsid w:val="0EF7C6EA"/>
    <w:rsid w:val="1B19B362"/>
    <w:rsid w:val="1C544AD0"/>
    <w:rsid w:val="2AF1D98E"/>
    <w:rsid w:val="2BADE1AB"/>
    <w:rsid w:val="350D21EF"/>
    <w:rsid w:val="3B088C89"/>
    <w:rsid w:val="3FA3DB94"/>
    <w:rsid w:val="429C5E30"/>
    <w:rsid w:val="493856A2"/>
    <w:rsid w:val="4F29B40C"/>
    <w:rsid w:val="5384610C"/>
    <w:rsid w:val="5468860D"/>
    <w:rsid w:val="54C4397F"/>
    <w:rsid w:val="54CFAC3D"/>
    <w:rsid w:val="5F7155CA"/>
    <w:rsid w:val="6B3FD8C2"/>
    <w:rsid w:val="7E517D9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27A8"/>
  <w15:chartTrackingRefBased/>
  <w15:docId w15:val="{B84C8722-6567-4416-AF28-7281D12F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kern w:val="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6C6125"/>
    <w:pPr>
      <w:spacing w:before="100" w:beforeAutospacing="1" w:after="100" w:afterAutospacing="1" w:line="240" w:lineRule="auto"/>
      <w:outlineLvl w:val="2"/>
    </w:pPr>
    <w:rPr>
      <w:rFonts w:ascii="Times New Roman" w:eastAsia="Times New Roman" w:hAnsi="Times New Roman" w:cs="Times New Roman"/>
      <w:b/>
      <w:bCs/>
      <w:kern w:val="0"/>
      <w:sz w:val="27"/>
      <w:szCs w:val="27"/>
      <w:lang w:val="de-DE" w:eastAsia="de-DE"/>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3D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DB2"/>
  </w:style>
  <w:style w:type="paragraph" w:styleId="Stopka">
    <w:name w:val="footer"/>
    <w:basedOn w:val="Normalny"/>
    <w:link w:val="StopkaZnak"/>
    <w:uiPriority w:val="99"/>
    <w:unhideWhenUsed/>
    <w:rsid w:val="00663D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DB2"/>
  </w:style>
  <w:style w:type="paragraph" w:styleId="Akapitzlist">
    <w:name w:val="List Paragraph"/>
    <w:basedOn w:val="Normalny"/>
    <w:link w:val="AkapitzlistZnak"/>
    <w:uiPriority w:val="34"/>
    <w:qFormat/>
    <w:rsid w:val="00896665"/>
    <w:pPr>
      <w:ind w:left="720"/>
      <w:contextualSpacing/>
    </w:pPr>
  </w:style>
  <w:style w:type="character" w:styleId="Odwoaniedokomentarza">
    <w:name w:val="annotation reference"/>
    <w:basedOn w:val="Domylnaczcionkaakapitu"/>
    <w:uiPriority w:val="99"/>
    <w:semiHidden/>
    <w:unhideWhenUsed/>
    <w:rsid w:val="00F01403"/>
    <w:rPr>
      <w:sz w:val="16"/>
      <w:szCs w:val="16"/>
    </w:rPr>
  </w:style>
  <w:style w:type="paragraph" w:styleId="Tekstkomentarza">
    <w:name w:val="annotation text"/>
    <w:basedOn w:val="Normalny"/>
    <w:link w:val="TekstkomentarzaZnak"/>
    <w:uiPriority w:val="99"/>
    <w:unhideWhenUsed/>
    <w:rsid w:val="00F01403"/>
    <w:pPr>
      <w:spacing w:line="240" w:lineRule="auto"/>
    </w:pPr>
    <w:rPr>
      <w:szCs w:val="20"/>
    </w:rPr>
  </w:style>
  <w:style w:type="character" w:customStyle="1" w:styleId="TekstkomentarzaZnak">
    <w:name w:val="Tekst komentarza Znak"/>
    <w:basedOn w:val="Domylnaczcionkaakapitu"/>
    <w:link w:val="Tekstkomentarza"/>
    <w:uiPriority w:val="99"/>
    <w:rsid w:val="00F01403"/>
    <w:rPr>
      <w:szCs w:val="20"/>
    </w:rPr>
  </w:style>
  <w:style w:type="paragraph" w:styleId="Tematkomentarza">
    <w:name w:val="annotation subject"/>
    <w:basedOn w:val="Tekstkomentarza"/>
    <w:next w:val="Tekstkomentarza"/>
    <w:link w:val="TematkomentarzaZnak"/>
    <w:uiPriority w:val="99"/>
    <w:semiHidden/>
    <w:unhideWhenUsed/>
    <w:rsid w:val="00F01403"/>
    <w:rPr>
      <w:b/>
      <w:bCs/>
    </w:rPr>
  </w:style>
  <w:style w:type="character" w:customStyle="1" w:styleId="TematkomentarzaZnak">
    <w:name w:val="Temat komentarza Znak"/>
    <w:basedOn w:val="TekstkomentarzaZnak"/>
    <w:link w:val="Tematkomentarza"/>
    <w:uiPriority w:val="99"/>
    <w:semiHidden/>
    <w:rsid w:val="00F01403"/>
    <w:rPr>
      <w:b/>
      <w:bCs/>
      <w:szCs w:val="20"/>
    </w:rPr>
  </w:style>
  <w:style w:type="character" w:styleId="Hipercze">
    <w:name w:val="Hyperlink"/>
    <w:basedOn w:val="Domylnaczcionkaakapitu"/>
    <w:uiPriority w:val="99"/>
    <w:unhideWhenUsed/>
    <w:rsid w:val="00E7330F"/>
    <w:rPr>
      <w:color w:val="0563C1" w:themeColor="hyperlink"/>
      <w:u w:val="single"/>
    </w:rPr>
  </w:style>
  <w:style w:type="character" w:styleId="Nierozpoznanawzmianka">
    <w:name w:val="Unresolved Mention"/>
    <w:basedOn w:val="Domylnaczcionkaakapitu"/>
    <w:uiPriority w:val="99"/>
    <w:semiHidden/>
    <w:unhideWhenUsed/>
    <w:rsid w:val="00E7330F"/>
    <w:rPr>
      <w:color w:val="605E5C"/>
      <w:shd w:val="clear" w:color="auto" w:fill="E1DFDD"/>
    </w:rPr>
  </w:style>
  <w:style w:type="paragraph" w:styleId="Bezodstpw">
    <w:name w:val="No Spacing"/>
    <w:link w:val="BezodstpwZnak"/>
    <w:uiPriority w:val="1"/>
    <w:qFormat/>
    <w:rsid w:val="008C3641"/>
    <w:pPr>
      <w:spacing w:after="0" w:line="240" w:lineRule="auto"/>
    </w:pPr>
    <w:rPr>
      <w:rFonts w:asciiTheme="minorHAnsi" w:hAnsiTheme="minorHAnsi"/>
      <w:kern w:val="0"/>
      <w:sz w:val="22"/>
      <w14:ligatures w14:val="none"/>
    </w:rPr>
  </w:style>
  <w:style w:type="character" w:customStyle="1" w:styleId="AkapitzlistZnak">
    <w:name w:val="Akapit z listą Znak"/>
    <w:link w:val="Akapitzlist"/>
    <w:uiPriority w:val="34"/>
    <w:locked/>
    <w:rsid w:val="008C3641"/>
  </w:style>
  <w:style w:type="paragraph" w:styleId="Listapunktowana">
    <w:name w:val="List Bullet"/>
    <w:basedOn w:val="Normalny"/>
    <w:link w:val="ListapunktowanaZnak"/>
    <w:uiPriority w:val="6"/>
    <w:qFormat/>
    <w:rsid w:val="008C3641"/>
    <w:pPr>
      <w:spacing w:before="40" w:after="40" w:line="240" w:lineRule="auto"/>
    </w:pPr>
    <w:rPr>
      <w:rFonts w:asciiTheme="minorHAnsi" w:hAnsiTheme="minorHAnsi"/>
      <w:noProof/>
      <w:kern w:val="0"/>
      <w:szCs w:val="20"/>
      <w:lang w:val="en-GB" w:eastAsia="de-DE"/>
      <w14:ligatures w14:val="none"/>
    </w:rPr>
  </w:style>
  <w:style w:type="character" w:customStyle="1" w:styleId="BezodstpwZnak">
    <w:name w:val="Bez odstępów Znak"/>
    <w:basedOn w:val="Domylnaczcionkaakapitu"/>
    <w:link w:val="Bezodstpw"/>
    <w:uiPriority w:val="1"/>
    <w:rsid w:val="008C3641"/>
    <w:rPr>
      <w:rFonts w:asciiTheme="minorHAnsi" w:hAnsiTheme="minorHAnsi"/>
      <w:kern w:val="0"/>
      <w:sz w:val="22"/>
      <w14:ligatures w14:val="none"/>
    </w:rPr>
  </w:style>
  <w:style w:type="character" w:customStyle="1" w:styleId="ListapunktowanaZnak">
    <w:name w:val="Lista punktowana Znak"/>
    <w:basedOn w:val="Domylnaczcionkaakapitu"/>
    <w:link w:val="Listapunktowana"/>
    <w:uiPriority w:val="6"/>
    <w:rsid w:val="008C3641"/>
    <w:rPr>
      <w:rFonts w:asciiTheme="minorHAnsi" w:hAnsiTheme="minorHAnsi"/>
      <w:noProof/>
      <w:kern w:val="0"/>
      <w:szCs w:val="20"/>
      <w:lang w:val="en-GB" w:eastAsia="de-DE"/>
      <w14:ligatures w14:val="none"/>
    </w:rPr>
  </w:style>
  <w:style w:type="character" w:customStyle="1" w:styleId="ui-provider">
    <w:name w:val="ui-provider"/>
    <w:basedOn w:val="Domylnaczcionkaakapitu"/>
    <w:rsid w:val="008C3641"/>
  </w:style>
  <w:style w:type="paragraph" w:styleId="Legenda">
    <w:name w:val="caption"/>
    <w:basedOn w:val="Normalny"/>
    <w:next w:val="Normalny"/>
    <w:link w:val="LegendaZnak"/>
    <w:uiPriority w:val="35"/>
    <w:qFormat/>
    <w:rsid w:val="008C3641"/>
    <w:pPr>
      <w:keepNext/>
      <w:spacing w:before="40" w:after="40" w:line="240" w:lineRule="auto"/>
    </w:pPr>
    <w:rPr>
      <w:rFonts w:asciiTheme="minorHAnsi" w:hAnsiTheme="minorHAnsi"/>
      <w:b/>
      <w:iCs/>
      <w:color w:val="44546A" w:themeColor="text2"/>
      <w:kern w:val="0"/>
      <w:szCs w:val="18"/>
      <w:lang w:val="en-GB" w:eastAsia="de-DE"/>
      <w14:ligatures w14:val="none"/>
    </w:rPr>
  </w:style>
  <w:style w:type="character" w:customStyle="1" w:styleId="LegendaZnak">
    <w:name w:val="Legenda Znak"/>
    <w:basedOn w:val="Domylnaczcionkaakapitu"/>
    <w:link w:val="Legenda"/>
    <w:uiPriority w:val="35"/>
    <w:rsid w:val="008C3641"/>
    <w:rPr>
      <w:rFonts w:asciiTheme="minorHAnsi" w:hAnsiTheme="minorHAnsi"/>
      <w:b/>
      <w:iCs/>
      <w:color w:val="44546A" w:themeColor="text2"/>
      <w:kern w:val="0"/>
      <w:szCs w:val="18"/>
      <w:lang w:val="en-GB" w:eastAsia="de-DE"/>
      <w14:ligatures w14:val="none"/>
    </w:rPr>
  </w:style>
  <w:style w:type="paragraph" w:customStyle="1" w:styleId="Default">
    <w:name w:val="Default"/>
    <w:rsid w:val="008C3641"/>
    <w:pPr>
      <w:autoSpaceDE w:val="0"/>
      <w:autoSpaceDN w:val="0"/>
      <w:adjustRightInd w:val="0"/>
      <w:spacing w:after="0" w:line="240" w:lineRule="auto"/>
    </w:pPr>
    <w:rPr>
      <w:rFonts w:ascii="Arial Narrow" w:hAnsi="Arial Narrow" w:cs="Arial Narrow"/>
      <w:color w:val="000000"/>
      <w:kern w:val="0"/>
      <w:sz w:val="24"/>
      <w:szCs w:val="24"/>
      <w:lang w:val="de-DE" w:eastAsia="de-DE"/>
      <w14:ligatures w14:val="none"/>
    </w:rPr>
  </w:style>
  <w:style w:type="paragraph" w:styleId="Poprawka">
    <w:name w:val="Revision"/>
    <w:hidden/>
    <w:uiPriority w:val="99"/>
    <w:semiHidden/>
    <w:rsid w:val="00337C73"/>
    <w:pPr>
      <w:spacing w:after="0" w:line="240" w:lineRule="auto"/>
    </w:pPr>
  </w:style>
  <w:style w:type="character" w:customStyle="1" w:styleId="cf01">
    <w:name w:val="cf01"/>
    <w:basedOn w:val="Domylnaczcionkaakapitu"/>
    <w:rsid w:val="00337C73"/>
    <w:rPr>
      <w:rFonts w:ascii="Segoe UI" w:hAnsi="Segoe UI" w:cs="Segoe UI" w:hint="default"/>
      <w:sz w:val="18"/>
      <w:szCs w:val="18"/>
    </w:rPr>
  </w:style>
  <w:style w:type="paragraph" w:customStyle="1" w:styleId="pf0">
    <w:name w:val="pf0"/>
    <w:basedOn w:val="Normalny"/>
    <w:rsid w:val="00255514"/>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character" w:styleId="Pogrubienie">
    <w:name w:val="Strong"/>
    <w:basedOn w:val="Domylnaczcionkaakapitu"/>
    <w:uiPriority w:val="22"/>
    <w:qFormat/>
    <w:rsid w:val="006E4E9E"/>
    <w:rPr>
      <w:b/>
      <w:bCs/>
    </w:rPr>
  </w:style>
  <w:style w:type="character" w:customStyle="1" w:styleId="Nagwek3Znak">
    <w:name w:val="Nagłówek 3 Znak"/>
    <w:basedOn w:val="Domylnaczcionkaakapitu"/>
    <w:link w:val="Nagwek3"/>
    <w:uiPriority w:val="9"/>
    <w:rsid w:val="006C6125"/>
    <w:rPr>
      <w:rFonts w:ascii="Times New Roman" w:eastAsia="Times New Roman" w:hAnsi="Times New Roman" w:cs="Times New Roman"/>
      <w:b/>
      <w:bCs/>
      <w:kern w:val="0"/>
      <w:sz w:val="27"/>
      <w:szCs w:val="27"/>
      <w:lang w:val="de-DE" w:eastAsia="de-DE"/>
      <w14:ligatures w14:val="none"/>
    </w:rPr>
  </w:style>
  <w:style w:type="paragraph" w:styleId="NormalnyWeb">
    <w:name w:val="Normal (Web)"/>
    <w:basedOn w:val="Normalny"/>
    <w:uiPriority w:val="99"/>
    <w:unhideWhenUsed/>
    <w:rsid w:val="006C6125"/>
    <w:pPr>
      <w:spacing w:before="100" w:beforeAutospacing="1" w:after="100" w:afterAutospacing="1" w:line="240" w:lineRule="auto"/>
    </w:pPr>
    <w:rPr>
      <w:rFonts w:ascii="Times New Roman" w:eastAsia="Times New Roman" w:hAnsi="Times New Roman" w:cs="Times New Roman"/>
      <w:kern w:val="0"/>
      <w:sz w:val="24"/>
      <w:szCs w:val="24"/>
      <w:lang w:val="de-DE" w:eastAsia="de-DE"/>
      <w14:ligatures w14:val="none"/>
    </w:rPr>
  </w:style>
  <w:style w:type="paragraph" w:styleId="Tekstpodstawowy">
    <w:name w:val="Body Text"/>
    <w:basedOn w:val="Normalny"/>
    <w:link w:val="TekstpodstawowyZnak"/>
    <w:uiPriority w:val="99"/>
    <w:unhideWhenUsed/>
    <w:rsid w:val="00E014EA"/>
    <w:pPr>
      <w:spacing w:after="0" w:line="240" w:lineRule="auto"/>
      <w:jc w:val="both"/>
    </w:pPr>
    <w:rPr>
      <w:rFonts w:ascii="Times New Roman" w:hAnsi="Times New Roman" w:cs="Times New Roman"/>
      <w:kern w:val="0"/>
      <w:sz w:val="24"/>
      <w:szCs w:val="24"/>
      <w:lang w:eastAsia="de-DE"/>
      <w14:ligatures w14:val="none"/>
    </w:rPr>
  </w:style>
  <w:style w:type="character" w:customStyle="1" w:styleId="TekstpodstawowyZnak">
    <w:name w:val="Tekst podstawowy Znak"/>
    <w:basedOn w:val="Domylnaczcionkaakapitu"/>
    <w:link w:val="Tekstpodstawowy"/>
    <w:uiPriority w:val="99"/>
    <w:rsid w:val="00E014EA"/>
    <w:rPr>
      <w:rFonts w:ascii="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13050">
      <w:bodyDiv w:val="1"/>
      <w:marLeft w:val="0"/>
      <w:marRight w:val="0"/>
      <w:marTop w:val="0"/>
      <w:marBottom w:val="0"/>
      <w:divBdr>
        <w:top w:val="none" w:sz="0" w:space="0" w:color="auto"/>
        <w:left w:val="none" w:sz="0" w:space="0" w:color="auto"/>
        <w:bottom w:val="none" w:sz="0" w:space="0" w:color="auto"/>
        <w:right w:val="none" w:sz="0" w:space="0" w:color="auto"/>
      </w:divBdr>
    </w:div>
    <w:div w:id="336999417">
      <w:bodyDiv w:val="1"/>
      <w:marLeft w:val="0"/>
      <w:marRight w:val="0"/>
      <w:marTop w:val="0"/>
      <w:marBottom w:val="0"/>
      <w:divBdr>
        <w:top w:val="none" w:sz="0" w:space="0" w:color="auto"/>
        <w:left w:val="none" w:sz="0" w:space="0" w:color="auto"/>
        <w:bottom w:val="none" w:sz="0" w:space="0" w:color="auto"/>
        <w:right w:val="none" w:sz="0" w:space="0" w:color="auto"/>
      </w:divBdr>
    </w:div>
    <w:div w:id="759064634">
      <w:bodyDiv w:val="1"/>
      <w:marLeft w:val="0"/>
      <w:marRight w:val="0"/>
      <w:marTop w:val="0"/>
      <w:marBottom w:val="0"/>
      <w:divBdr>
        <w:top w:val="none" w:sz="0" w:space="0" w:color="auto"/>
        <w:left w:val="none" w:sz="0" w:space="0" w:color="auto"/>
        <w:bottom w:val="none" w:sz="0" w:space="0" w:color="auto"/>
        <w:right w:val="none" w:sz="0" w:space="0" w:color="auto"/>
      </w:divBdr>
    </w:div>
    <w:div w:id="759720719">
      <w:bodyDiv w:val="1"/>
      <w:marLeft w:val="0"/>
      <w:marRight w:val="0"/>
      <w:marTop w:val="0"/>
      <w:marBottom w:val="0"/>
      <w:divBdr>
        <w:top w:val="none" w:sz="0" w:space="0" w:color="auto"/>
        <w:left w:val="none" w:sz="0" w:space="0" w:color="auto"/>
        <w:bottom w:val="none" w:sz="0" w:space="0" w:color="auto"/>
        <w:right w:val="none" w:sz="0" w:space="0" w:color="auto"/>
      </w:divBdr>
    </w:div>
    <w:div w:id="886063259">
      <w:bodyDiv w:val="1"/>
      <w:marLeft w:val="0"/>
      <w:marRight w:val="0"/>
      <w:marTop w:val="0"/>
      <w:marBottom w:val="0"/>
      <w:divBdr>
        <w:top w:val="none" w:sz="0" w:space="0" w:color="auto"/>
        <w:left w:val="none" w:sz="0" w:space="0" w:color="auto"/>
        <w:bottom w:val="none" w:sz="0" w:space="0" w:color="auto"/>
        <w:right w:val="none" w:sz="0" w:space="0" w:color="auto"/>
      </w:divBdr>
    </w:div>
    <w:div w:id="908349722">
      <w:bodyDiv w:val="1"/>
      <w:marLeft w:val="0"/>
      <w:marRight w:val="0"/>
      <w:marTop w:val="0"/>
      <w:marBottom w:val="0"/>
      <w:divBdr>
        <w:top w:val="none" w:sz="0" w:space="0" w:color="auto"/>
        <w:left w:val="none" w:sz="0" w:space="0" w:color="auto"/>
        <w:bottom w:val="none" w:sz="0" w:space="0" w:color="auto"/>
        <w:right w:val="none" w:sz="0" w:space="0" w:color="auto"/>
      </w:divBdr>
    </w:div>
    <w:div w:id="909272234">
      <w:bodyDiv w:val="1"/>
      <w:marLeft w:val="0"/>
      <w:marRight w:val="0"/>
      <w:marTop w:val="0"/>
      <w:marBottom w:val="0"/>
      <w:divBdr>
        <w:top w:val="none" w:sz="0" w:space="0" w:color="auto"/>
        <w:left w:val="none" w:sz="0" w:space="0" w:color="auto"/>
        <w:bottom w:val="none" w:sz="0" w:space="0" w:color="auto"/>
        <w:right w:val="none" w:sz="0" w:space="0" w:color="auto"/>
      </w:divBdr>
    </w:div>
    <w:div w:id="1119029070">
      <w:bodyDiv w:val="1"/>
      <w:marLeft w:val="0"/>
      <w:marRight w:val="0"/>
      <w:marTop w:val="0"/>
      <w:marBottom w:val="0"/>
      <w:divBdr>
        <w:top w:val="none" w:sz="0" w:space="0" w:color="auto"/>
        <w:left w:val="none" w:sz="0" w:space="0" w:color="auto"/>
        <w:bottom w:val="none" w:sz="0" w:space="0" w:color="auto"/>
        <w:right w:val="none" w:sz="0" w:space="0" w:color="auto"/>
      </w:divBdr>
    </w:div>
    <w:div w:id="1170608355">
      <w:bodyDiv w:val="1"/>
      <w:marLeft w:val="0"/>
      <w:marRight w:val="0"/>
      <w:marTop w:val="0"/>
      <w:marBottom w:val="0"/>
      <w:divBdr>
        <w:top w:val="none" w:sz="0" w:space="0" w:color="auto"/>
        <w:left w:val="none" w:sz="0" w:space="0" w:color="auto"/>
        <w:bottom w:val="none" w:sz="0" w:space="0" w:color="auto"/>
        <w:right w:val="none" w:sz="0" w:space="0" w:color="auto"/>
      </w:divBdr>
    </w:div>
    <w:div w:id="1193764298">
      <w:bodyDiv w:val="1"/>
      <w:marLeft w:val="0"/>
      <w:marRight w:val="0"/>
      <w:marTop w:val="0"/>
      <w:marBottom w:val="0"/>
      <w:divBdr>
        <w:top w:val="none" w:sz="0" w:space="0" w:color="auto"/>
        <w:left w:val="none" w:sz="0" w:space="0" w:color="auto"/>
        <w:bottom w:val="none" w:sz="0" w:space="0" w:color="auto"/>
        <w:right w:val="none" w:sz="0" w:space="0" w:color="auto"/>
      </w:divBdr>
    </w:div>
    <w:div w:id="1219706028">
      <w:bodyDiv w:val="1"/>
      <w:marLeft w:val="0"/>
      <w:marRight w:val="0"/>
      <w:marTop w:val="0"/>
      <w:marBottom w:val="0"/>
      <w:divBdr>
        <w:top w:val="none" w:sz="0" w:space="0" w:color="auto"/>
        <w:left w:val="none" w:sz="0" w:space="0" w:color="auto"/>
        <w:bottom w:val="none" w:sz="0" w:space="0" w:color="auto"/>
        <w:right w:val="none" w:sz="0" w:space="0" w:color="auto"/>
      </w:divBdr>
    </w:div>
    <w:div w:id="21433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niamin.dobosz@piatnica.com.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wel.wiorkowski@piatnica.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I SaX Document" ma:contentTypeID="0x010100F8ADF7465011FB41AE4A485BC70F0E290100A44ADCCDDFE6914C931BB6BAB971B631" ma:contentTypeVersion="11" ma:contentTypeDescription="SaX root doc" ma:contentTypeScope="" ma:versionID="12d924fda4287d6bf4b3665a97e6e2ae">
  <xsd:schema xmlns:xsd="http://www.w3.org/2001/XMLSchema" xmlns:xs="http://www.w3.org/2001/XMLSchema" xmlns:p="http://schemas.microsoft.com/office/2006/metadata/properties" xmlns:ns2="ee6c77ee-d0d3-4c82-89fc-9a29b46f66f7" xmlns:ns3="f889decd-7b6e-434e-acff-1698de6ff20b" targetNamespace="http://schemas.microsoft.com/office/2006/metadata/properties" ma:root="true" ma:fieldsID="14cf9bf5d8696cd521e69c269c422406" ns2:_="" ns3:_="">
    <xsd:import namespace="ee6c77ee-d0d3-4c82-89fc-9a29b46f66f7"/>
    <xsd:import namespace="f889decd-7b6e-434e-acff-1698de6ff20b"/>
    <xsd:element name="properties">
      <xsd:complexType>
        <xsd:sequence>
          <xsd:element name="documentManagement">
            <xsd:complexType>
              <xsd:all>
                <xsd:element ref="ns2:SF-PN" minOccurs="0"/>
                <xsd:element ref="ns3:Customer_x0020_Name" minOccurs="0"/>
                <xsd:element ref="ns3:Customer_x0020_location" minOccurs="0"/>
                <xsd:element ref="ns3:Sales_x0020_Doc_x0020_Status" minOccurs="0"/>
                <xsd:element ref="ns3:TaxCatchAll" minOccurs="0"/>
                <xsd:element ref="ns3:PublishMajor" minOccurs="0"/>
                <xsd:element ref="ns3:TaxCatchAllLabel" minOccurs="0"/>
                <xsd:element ref="ns3:d56861ec12f740429cedce1f97c126e8" minOccurs="0"/>
                <xsd:element ref="ns3:cd579e63956141e89cded752b2f9d92a" minOccurs="0"/>
                <xsd:element ref="ns3:jeae8305d3ad442e926300cc6d72a070" minOccurs="0"/>
                <xsd:element ref="ns3:ic394d8a58154ea9ad8b8a0934432741" minOccurs="0"/>
                <xsd:element ref="ns3:ic3e969fb78541eca35f9f1274dc2226" minOccurs="0"/>
                <xsd:element ref="ns3:k5f6d124f5864954846f9ada46421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77ee-d0d3-4c82-89fc-9a29b46f66f7" elementFormDefault="qualified">
    <xsd:import namespace="http://schemas.microsoft.com/office/2006/documentManagement/types"/>
    <xsd:import namespace="http://schemas.microsoft.com/office/infopath/2007/PartnerControls"/>
    <xsd:element name="SF-PN" ma:index="2" nillable="true" ma:displayName="SF-PN" ma:description="Salesforce Project Number" ma:internalName="SF_x002d_PN" ma:readOnly="false">
      <xsd:simpleType>
        <xsd:restriction base="dms:Text">
          <xsd:maxLength value="11"/>
        </xsd:restriction>
      </xsd:simpleType>
    </xsd:element>
  </xsd:schema>
  <xsd:schema xmlns:xsd="http://www.w3.org/2001/XMLSchema" xmlns:xs="http://www.w3.org/2001/XMLSchema" xmlns:dms="http://schemas.microsoft.com/office/2006/documentManagement/types" xmlns:pc="http://schemas.microsoft.com/office/infopath/2007/PartnerControls" targetNamespace="f889decd-7b6e-434e-acff-1698de6ff20b" elementFormDefault="qualified">
    <xsd:import namespace="http://schemas.microsoft.com/office/2006/documentManagement/types"/>
    <xsd:import namespace="http://schemas.microsoft.com/office/infopath/2007/PartnerControls"/>
    <xsd:element name="Customer_x0020_Name" ma:index="3" nillable="true" ma:displayName="Customer Name" ma:description="Customer Name" ma:internalName="Customer_x0020_Name" ma:readOnly="false">
      <xsd:simpleType>
        <xsd:restriction base="dms:Text">
          <xsd:maxLength value="255"/>
        </xsd:restriction>
      </xsd:simpleType>
    </xsd:element>
    <xsd:element name="Customer_x0020_location" ma:index="4" nillable="true" ma:displayName="Customer Location" ma:description="Location of the Customer project" ma:internalName="Customer_x0020_location" ma:readOnly="false">
      <xsd:simpleType>
        <xsd:restriction base="dms:Text">
          <xsd:maxLength value="255"/>
        </xsd:restriction>
      </xsd:simpleType>
    </xsd:element>
    <xsd:element name="Sales_x0020_Doc_x0020_Status" ma:index="10" nillable="true" ma:displayName="Sales Doc Status" ma:default="draft" ma:description="If library view shows column &quot;Sales Doc Status&quot; --&gt; select  status via &quot;Sales Doc Status&quot; field (NOT &quot;Document Status&quot;)!" ma:format="Dropdown" ma:internalName="Sales_x0020_Doc_x0020_Status" ma:readOnly="false">
      <xsd:simpleType>
        <xsd:restriction base="dms:Choice">
          <xsd:enumeration value="approved"/>
          <xsd:enumeration value="draft"/>
          <xsd:enumeration value="invalid"/>
          <xsd:enumeration value="valid"/>
        </xsd:restriction>
      </xsd:simpleType>
    </xsd:element>
    <xsd:element name="TaxCatchAll" ma:index="18" nillable="true" ma:displayName="Taxonomy Catch All Column" ma:hidden="true" ma:list="{38d87c0d-6212-4983-9f92-ba4c32bb99e4}" ma:internalName="TaxCatchAll" ma:readOnly="false" ma:showField="CatchAllData" ma:web="f889decd-7b6e-434e-acff-1698de6ff20b">
      <xsd:complexType>
        <xsd:complexContent>
          <xsd:extension base="dms:MultiChoiceLookup">
            <xsd:sequence>
              <xsd:element name="Value" type="dms:Lookup" maxOccurs="unbounded" minOccurs="0" nillable="true"/>
            </xsd:sequence>
          </xsd:extension>
        </xsd:complexContent>
      </xsd:complexType>
    </xsd:element>
    <xsd:element name="PublishMajor" ma:index="19" nillable="true" ma:displayName="PublishMajor" ma:default="0" ma:description="used in IT Calc Workflow" ma:internalName="PublishMajor" ma:readOnly="false">
      <xsd:simpleType>
        <xsd:restriction base="dms:Boolean"/>
      </xsd:simpleType>
    </xsd:element>
    <xsd:element name="TaxCatchAllLabel" ma:index="20" nillable="true" ma:displayName="Taxonomy Catch All Column1" ma:hidden="true" ma:list="{38d87c0d-6212-4983-9f92-ba4c32bb99e4}" ma:internalName="TaxCatchAllLabel" ma:readOnly="false" ma:showField="CatchAllDataLabel" ma:web="f889decd-7b6e-434e-acff-1698de6ff20b">
      <xsd:complexType>
        <xsd:complexContent>
          <xsd:extension base="dms:MultiChoiceLookup">
            <xsd:sequence>
              <xsd:element name="Value" type="dms:Lookup" maxOccurs="unbounded" minOccurs="0" nillable="true"/>
            </xsd:sequence>
          </xsd:extension>
        </xsd:complexContent>
      </xsd:complexType>
    </xsd:element>
    <xsd:element name="d56861ec12f740429cedce1f97c126e8" ma:index="21" nillable="true" ma:taxonomy="true" ma:internalName="d56861ec12f740429cedce1f97c126e8" ma:taxonomyFieldName="HUB" ma:displayName="HUB" ma:readOnly="false" ma:fieldId="{d56861ec-12f7-4042-9ced-ce1f97c126e8}" ma:sspId="57d9daeb-a5eb-411b-b366-ee076149a0c4" ma:termSetId="9cabf7c7-f72f-4121-8f02-6013daa6ca11" ma:anchorId="00000000-0000-0000-0000-000000000000" ma:open="false" ma:isKeyword="false">
      <xsd:complexType>
        <xsd:sequence>
          <xsd:element ref="pc:Terms" minOccurs="0" maxOccurs="1"/>
        </xsd:sequence>
      </xsd:complexType>
    </xsd:element>
    <xsd:element name="cd579e63956141e89cded752b2f9d92a" ma:index="22" nillable="true" ma:taxonomy="true" ma:internalName="cd579e63956141e89cded752b2f9d92a" ma:taxonomyFieldName="Document_x0020_Type" ma:displayName="Document Type" ma:readOnly="false" ma:default="-1;#Other|ef00823b-75f8-4fe1-9b46-dec137fe2947" ma:fieldId="{cd579e63-9561-41e8-9cde-d752b2f9d92a}" ma:sspId="57d9daeb-a5eb-411b-b366-ee076149a0c4" ma:termSetId="1f74474f-8b92-445c-b23b-dca4278fc33f" ma:anchorId="00000000-0000-0000-0000-000000000000" ma:open="false" ma:isKeyword="false">
      <xsd:complexType>
        <xsd:sequence>
          <xsd:element ref="pc:Terms" minOccurs="0" maxOccurs="1"/>
        </xsd:sequence>
      </xsd:complexType>
    </xsd:element>
    <xsd:element name="jeae8305d3ad442e926300cc6d72a070" ma:index="23" nillable="true" ma:taxonomy="true" ma:internalName="jeae8305d3ad442e926300cc6d72a070" ma:taxonomyFieldName="Document_x0020_Status" ma:displayName="Document Status (old)" ma:readOnly="false" ma:default="-1;#draft|86452da8-1445-49ee-933f-ec0aa53e6b48" ma:fieldId="{3eae8305-d3ad-442e-9263-00cc6d72a070}" ma:sspId="57d9daeb-a5eb-411b-b366-ee076149a0c4" ma:termSetId="8a9cfe79-dbe2-424a-a5ab-be0cbce3c3f7" ma:anchorId="00000000-0000-0000-0000-000000000000" ma:open="false" ma:isKeyword="false">
      <xsd:complexType>
        <xsd:sequence>
          <xsd:element ref="pc:Terms" minOccurs="0" maxOccurs="1"/>
        </xsd:sequence>
      </xsd:complexType>
    </xsd:element>
    <xsd:element name="ic394d8a58154ea9ad8b8a0934432741" ma:index="24" nillable="true" ma:taxonomy="true" ma:internalName="ic394d8a58154ea9ad8b8a0934432741" ma:taxonomyFieldName="GC" ma:displayName="GC" ma:readOnly="false" ma:default="-1;#TBD|e7e2ae01-b548-4092-82b9-93dd7fe9b389" ma:fieldId="{2c394d8a-5815-4ea9-ad8b-8a0934432741}" ma:sspId="57d9daeb-a5eb-411b-b366-ee076149a0c4" ma:termSetId="711aa46f-aff0-48b6-b6be-f2a0433a9fb7" ma:anchorId="00000000-0000-0000-0000-000000000000" ma:open="false" ma:isKeyword="false">
      <xsd:complexType>
        <xsd:sequence>
          <xsd:element ref="pc:Terms" minOccurs="0" maxOccurs="1"/>
        </xsd:sequence>
      </xsd:complexType>
    </xsd:element>
    <xsd:element name="ic3e969fb78541eca35f9f1274dc2226" ma:index="25" nillable="true" ma:taxonomy="true" ma:internalName="ic3e969fb78541eca35f9f1274dc2226" ma:taxonomyFieldName="Market_x0020_Sector" ma:displayName="Market Sector" ma:indexed="true" ma:readOnly="false" ma:fieldId="{2c3e969f-b785-41ec-a35f-9f1274dc2226}" ma:sspId="57d9daeb-a5eb-411b-b366-ee076149a0c4" ma:termSetId="8addf526-7f26-4de4-930e-b32fcb3dcd7c" ma:anchorId="00000000-0000-0000-0000-000000000000" ma:open="false" ma:isKeyword="false">
      <xsd:complexType>
        <xsd:sequence>
          <xsd:element ref="pc:Terms" minOccurs="0" maxOccurs="1"/>
        </xsd:sequence>
      </xsd:complexType>
    </xsd:element>
    <xsd:element name="k5f6d124f5864954846f9ada4642117b" ma:index="26" nillable="true" ma:taxonomy="true" ma:internalName="k5f6d124f5864954846f9ada4642117b" ma:taxonomyFieldName="ALG" ma:displayName="ALG" ma:readOnly="false" ma:fieldId="{45f6d124-f586-4954-846f-9ada4642117b}" ma:sspId="57d9daeb-a5eb-411b-b366-ee076149a0c4" ma:termSetId="7722f7c8-a892-4598-a315-06d751674c6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F-PN xmlns="ee6c77ee-d0d3-4c82-89fc-9a29b46f66f7" xsi:nil="true"/>
    <PublishMajor xmlns="f889decd-7b6e-434e-acff-1698de6ff20b">false</PublishMajor>
    <d56861ec12f740429cedce1f97c126e8 xmlns="f889decd-7b6e-434e-acff-1698de6ff20b">
      <Terms xmlns="http://schemas.microsoft.com/office/infopath/2007/PartnerControls"/>
    </d56861ec12f740429cedce1f97c126e8>
    <TaxCatchAll xmlns="f889decd-7b6e-434e-acff-1698de6ff20b">
      <Value>6</Value>
      <Value>5</Value>
      <Value>4</Value>
    </TaxCatchAll>
    <Sales_x0020_Doc_x0020_Status xmlns="f889decd-7b6e-434e-acff-1698de6ff20b">draft</Sales_x0020_Doc_x0020_Status>
    <jeae8305d3ad442e926300cc6d72a070 xmlns="f889decd-7b6e-434e-acff-1698de6ff20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86452da8-1445-49ee-933f-ec0aa53e6b48</TermId>
        </TermInfo>
      </Terms>
    </jeae8305d3ad442e926300cc6d72a070>
    <k5f6d124f5864954846f9ada4642117b xmlns="f889decd-7b6e-434e-acff-1698de6ff20b">
      <Terms xmlns="http://schemas.microsoft.com/office/infopath/2007/PartnerControls"/>
    </k5f6d124f5864954846f9ada4642117b>
    <Customer_x0020_Name xmlns="f889decd-7b6e-434e-acff-1698de6ff20b" xsi:nil="true"/>
    <TaxCatchAllLabel xmlns="f889decd-7b6e-434e-acff-1698de6ff20b" xsi:nil="true"/>
    <ic394d8a58154ea9ad8b8a0934432741 xmlns="f889decd-7b6e-434e-acff-1698de6ff20b">
      <Terms xmlns="http://schemas.microsoft.com/office/infopath/2007/PartnerControls">
        <TermInfo xmlns="http://schemas.microsoft.com/office/infopath/2007/PartnerControls">
          <TermName xmlns="http://schemas.microsoft.com/office/infopath/2007/PartnerControls">TBD</TermName>
          <TermId xmlns="http://schemas.microsoft.com/office/infopath/2007/PartnerControls">e7e2ae01-b548-4092-82b9-93dd7fe9b389</TermId>
        </TermInfo>
      </Terms>
    </ic394d8a58154ea9ad8b8a0934432741>
    <cd579e63956141e89cded752b2f9d92a xmlns="f889decd-7b6e-434e-acff-1698de6ff20b">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ef00823b-75f8-4fe1-9b46-dec137fe2947</TermId>
        </TermInfo>
      </Terms>
    </cd579e63956141e89cded752b2f9d92a>
    <ic3e969fb78541eca35f9f1274dc2226 xmlns="f889decd-7b6e-434e-acff-1698de6ff20b">
      <Terms xmlns="http://schemas.microsoft.com/office/infopath/2007/PartnerControls"/>
    </ic3e969fb78541eca35f9f1274dc2226>
    <Customer_x0020_location xmlns="f889decd-7b6e-434e-acff-1698de6ff20b" xsi:nil="true"/>
  </documentManagement>
</p:properties>
</file>

<file path=customXml/itemProps1.xml><?xml version="1.0" encoding="utf-8"?>
<ds:datastoreItem xmlns:ds="http://schemas.openxmlformats.org/officeDocument/2006/customXml" ds:itemID="{1B4BEA32-406D-4036-8D7F-6024AE52018A}">
  <ds:schemaRefs>
    <ds:schemaRef ds:uri="http://schemas.openxmlformats.org/officeDocument/2006/bibliography"/>
  </ds:schemaRefs>
</ds:datastoreItem>
</file>

<file path=customXml/itemProps2.xml><?xml version="1.0" encoding="utf-8"?>
<ds:datastoreItem xmlns:ds="http://schemas.openxmlformats.org/officeDocument/2006/customXml" ds:itemID="{2530B36C-AB57-42A7-A1D8-5A049ADD1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c77ee-d0d3-4c82-89fc-9a29b46f66f7"/>
    <ds:schemaRef ds:uri="f889decd-7b6e-434e-acff-1698de6ff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A517A-19E6-4FA7-9197-E4590DA0CC53}">
  <ds:schemaRefs>
    <ds:schemaRef ds:uri="http://schemas.microsoft.com/office/2006/metadata/customXsn"/>
  </ds:schemaRefs>
</ds:datastoreItem>
</file>

<file path=customXml/itemProps4.xml><?xml version="1.0" encoding="utf-8"?>
<ds:datastoreItem xmlns:ds="http://schemas.openxmlformats.org/officeDocument/2006/customXml" ds:itemID="{761BC132-89F9-446C-B94A-76518050C4A1}">
  <ds:schemaRefs>
    <ds:schemaRef ds:uri="http://schemas.microsoft.com/sharepoint/v3/contenttype/forms"/>
  </ds:schemaRefs>
</ds:datastoreItem>
</file>

<file path=customXml/itemProps5.xml><?xml version="1.0" encoding="utf-8"?>
<ds:datastoreItem xmlns:ds="http://schemas.openxmlformats.org/officeDocument/2006/customXml" ds:itemID="{526542A4-2912-4ADB-A2B6-45150684F922}">
  <ds:schemaRefs>
    <ds:schemaRef ds:uri="http://schemas.microsoft.com/office/2006/metadata/properties"/>
    <ds:schemaRef ds:uri="http://schemas.microsoft.com/office/infopath/2007/PartnerControls"/>
    <ds:schemaRef ds:uri="ee6c77ee-d0d3-4c82-89fc-9a29b46f66f7"/>
    <ds:schemaRef ds:uri="f889decd-7b6e-434e-acff-1698de6ff20b"/>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3629</Words>
  <Characters>21779</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ABisz</dc:creator>
  <cp:keywords/>
  <dc:description/>
  <cp:lastModifiedBy>Paweł Chojnowski</cp:lastModifiedBy>
  <cp:revision>6</cp:revision>
  <dcterms:created xsi:type="dcterms:W3CDTF">2024-09-26T11:35:00Z</dcterms:created>
  <dcterms:modified xsi:type="dcterms:W3CDTF">2024-09-27T08:56:00Z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0x010100F8ADF7465011FB41AE4A485BC70F0E290100A44ADCCDDFE6914C931BB6BAB971B631</vt:lpwstr>
  </property>
  <property fmtid="{D5CDD505-2E9C-101B-9397-08002B2CF9AE}" pid="3" name="ALG">
    <vt:lpwstr/>
  </property>
  <property fmtid="{D5CDD505-2E9C-101B-9397-08002B2CF9AE}" pid="4" name="Market Sector">
    <vt:lpwstr/>
  </property>
  <property fmtid="{D5CDD505-2E9C-101B-9397-08002B2CF9AE}" pid="5" name="HUB">
    <vt:lpwstr/>
  </property>
  <property fmtid="{D5CDD505-2E9C-101B-9397-08002B2CF9AE}" pid="6" name="Document Status">
    <vt:lpwstr>5;#draft|86452da8-1445-49ee-933f-ec0aa53e6b48</vt:lpwstr>
  </property>
  <property fmtid="{D5CDD505-2E9C-101B-9397-08002B2CF9AE}" pid="7" name="GC">
    <vt:lpwstr>6;#TBD|e7e2ae01-b548-4092-82b9-93dd7fe9b389</vt:lpwstr>
  </property>
  <property fmtid="{D5CDD505-2E9C-101B-9397-08002B2CF9AE}" pid="8" name="Document Type">
    <vt:lpwstr>4;#Other|ef00823b-75f8-4fe1-9b46-dec137fe2947</vt:lpwstr>
  </property>
</Properties>
</file>